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26670</w:t>
      </w:r>
    </w:p>
    <w:p w:rsidR="00414B20" w:rsidRDefault="00414B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674н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III-IVB СТАДИИ, ЕДИНИЧНЫЙ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ОТДАЛЕННЫЙ МЕТАСТАЗ (ХИМИОЛУЧЕВАЯ ТЕРАПИЯ)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III-IVB стадии, единичный отдаленный метастаз (химиолучевая терапия) согласно приложению.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674н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ПРИ ЗЛОКАЧЕСТВЕННЫХ НОВООБРАЗОВАНИЯХ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ТЕЛА МАТКИ III-IVB СТАДИИ, ЕДИНИЧНЫЙ ОТДАЛЕННЫЙ МЕТАСТАЗ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(ХИМИОЛУЧЕВАЯ ТЕРАПИЯ)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III-IVB (T1-3N1M0; Т1-3Nлюбая M1)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53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9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B20" w:rsidRDefault="00414B2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C54  Злокачественное новообразование тела</w:t>
      </w:r>
    </w:p>
    <w:p w:rsidR="00414B20" w:rsidRDefault="00414B2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матки</w:t>
      </w:r>
    </w:p>
    <w:p w:rsidR="00414B20" w:rsidRDefault="00414B2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C55  Злокачественное новообразование матки</w:t>
      </w:r>
    </w:p>
    <w:p w:rsidR="00414B20" w:rsidRDefault="00414B2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неуточненной локализации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3564"/>
        <w:gridCol w:w="2376"/>
        <w:gridCol w:w="1728"/>
      </w:tblGrid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B01.001.001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B01.038.003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радиотерапевтом первичный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врача-терапевта первичный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3564"/>
        <w:gridCol w:w="2376"/>
        <w:gridCol w:w="1728"/>
      </w:tblGrid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предоставления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A08.20.003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Морфологическое исследование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матки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A08.20.012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влагалища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A12.05.005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основных групп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(A, B, 0)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A12.05.006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резус-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принадлежности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(RW)     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virus) в крови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A26.06.041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крови  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HIV1) в крови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A26.06.049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иммунодефицита человека ВИЧ-2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HIV2) в крови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B03.016.003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развернутый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3564"/>
        <w:gridCol w:w="2376"/>
        <w:gridCol w:w="1728"/>
      </w:tblGrid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предоставления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A04.06.002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лимфатических узлов (одна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анатомическая зона)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A04.10.002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Эхокардиография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A04.12.002.001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Ультразвуковая допплерография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сосудов (артерий и вен) нижних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конечностей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электрокардиограммы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A05.30.004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томография органов малого таза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A05.30.004.001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томография органов малого таза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внутривенным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A05.30.005.001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томография брюшной полости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контрастированием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A06.09.005.001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томография грудной полости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A06.20.002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малого таза у женщин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A06.20.002.003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малого таза у женщин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забрюшинного пространства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A06.30.005.002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забрюшинного пространства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болюсным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A06.30.005.004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томография органов брюшной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полости с внутривенным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болюсным контрастированием,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мультипланарной и трехмерной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реконструкцией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A11.20.003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Биопсия тканей матки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A11.20.005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Получение влагалищного мазка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B03.052.001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внутренних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 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3996"/>
        <w:gridCol w:w="2052"/>
        <w:gridCol w:w="1620"/>
      </w:tblGrid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B01.038.005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радиотерапевтом с наблюдением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уходом среднего и младшего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медицинского персонала в отделении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стационара 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B01.047.002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терапевта повторный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3996"/>
        <w:gridCol w:w="2052"/>
        <w:gridCol w:w="1620"/>
      </w:tblGrid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предоставления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применения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A08.06.001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Цитологическое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лимфоузла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A08.20.001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Морфологическое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влагалища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A08.20.011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Морфологическое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шейки матки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A08.30.004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Иммуноцитохимическое исследование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  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A08.30.008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Молекулярно-биологическое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исследование мутации генов в тканях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A08.30.013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Иммуногистохимическое исследование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  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A09.20.009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Микроскопическое исследование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отделяемого из влагалища на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чувствительность к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антибактериальным и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противогрибковым препаратам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B03.005.006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Коагулограмма (ориентировочное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системы гемостаза)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B03.016.003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развернутый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3996"/>
        <w:gridCol w:w="2052"/>
        <w:gridCol w:w="1620"/>
      </w:tblGrid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A03.16.001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Эзофагогастродуоденоскопия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A03.19.001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Ректоскопия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A03.28.001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Цистоскопия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A04.06.002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лимфатических узлов (одна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анатомическая зона)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A04.10.002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Эхокардиография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A04.12.002.001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Ультразвуковая допплерография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сосудов (артерий и вен) нижних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конечностей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A04.20.001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Ультразвуковое исследование матки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придатков трансабдоминальное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A05.30.004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малого таза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A05.30.009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Топометрия магнитно-резонансно-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томографическая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A06.09.007.002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цифровая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A06.28.002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Внутривенная урография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A06.30.005.001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и забрюшинного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пространства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A06.30.005.002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и забрюшинного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пространства с внутривенным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болюсным контрастированием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A06.30.005.004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томография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болюсным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контрастированием, мультипланарной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трехмерной реконструкцией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A06.30.009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Топометрия компьютерно-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томографическая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0,99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A07.28.004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Динамическая нефросцинтиграфия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A07.30.018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Сцинтиграфия полиорганная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A07.30.020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Дозиметрическое планирование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лучевой терапии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A07.30.021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Дозиметрический и радиометрический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контроль лучевой терапии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A11.06.003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Пункция лимфатического узла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A11.06.003.001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Пункция лимфатического узла под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контролем ультразвукового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исследования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A11.20.004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Влагалищная биопсия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A11.20.011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Биопсия шейки матки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B03.052.001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Комплексное ультразвуковое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внутренних органов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3996"/>
        <w:gridCol w:w="2052"/>
        <w:gridCol w:w="1620"/>
      </w:tblGrid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Немедикаментозные методы профилактики, лечения и медицинской реабилитации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A07.20.003.001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Дистанционная лучевая терапия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медицинских ускорителях электронов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опухолей женских половых органов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A07.20.003.002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Дистанционная гамма-терапия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опухолей женских половых органов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A07.20.003.003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Дистанционная лучевая терапия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опухолей женских половых органов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индивидуальных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формирующих или фиксирующих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устройств  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A07.20.003.006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Внутриполостная гамма-терапия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опухолей женских половых органов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A07.30.005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Внутриполостная лучевая терапия.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Рентгенологический контроль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установки эндостата. 3D-4D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планирование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A07.30.009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Конформная дистанционная лучевая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терапия              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14B20" w:rsidSect="00917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1080"/>
        <w:gridCol w:w="1080"/>
      </w:tblGrid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6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снижающие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ацидофильные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Ферментные препараты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железа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фолиевой кислотой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Железа сульфат + Фолиевая кислота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512,6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15378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адреноблокаторы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антисептики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Гемцитабин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100,8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+ Питофенон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Фенпивериния бромид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520"/>
        <w:gridCol w:w="1440"/>
        <w:gridCol w:w="1080"/>
        <w:gridCol w:w="1080"/>
      </w:tblGrid>
      <w:tr w:rsidR="00414B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концентрат, полученный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концентрат, полученный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414B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</w:t>
            </w:r>
          </w:p>
        </w:tc>
      </w:tr>
      <w:tr w:rsidR="00414B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20" w:rsidRDefault="00414B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</w:t>
            </w:r>
          </w:p>
        </w:tc>
      </w:tr>
    </w:tbl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9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99"/>
      <w:bookmarkEnd w:id="4"/>
      <w:r>
        <w:rPr>
          <w:rFonts w:ascii="Calibri" w:hAnsi="Calibri" w:cs="Calibri"/>
        </w:rPr>
        <w:t>&lt;***&gt; Средняя суточная доза.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00"/>
      <w:bookmarkEnd w:id="5"/>
      <w:r>
        <w:rPr>
          <w:rFonts w:ascii="Calibri" w:hAnsi="Calibri" w:cs="Calibri"/>
        </w:rPr>
        <w:t>&lt;****&gt; Средняя курсовая доза.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4B20" w:rsidRDefault="00414B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14B20" w:rsidRDefault="00414B20"/>
    <w:sectPr w:rsidR="00414B2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4B20"/>
    <w:rsid w:val="0041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14B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1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79984CDDA2F9750DFCC574029B5A2CE4540A14393D27B79C55BA8316C7BA9C616E3EE3588037D811j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79984CDDA2F9750DFCC470119B5A2CE4590A1C326870B5CD00B418j6F" TargetMode="External"/><Relationship Id="rId5" Type="http://schemas.openxmlformats.org/officeDocument/2006/relationships/hyperlink" Target="consultantplus://offline/ref=C879984CDDA2F9750DFCC470119B5A2CE4590A1C326870B5CD00B418j6F" TargetMode="External"/><Relationship Id="rId4" Type="http://schemas.openxmlformats.org/officeDocument/2006/relationships/hyperlink" Target="consultantplus://offline/ref=C879984CDDA2F9750DFCC574029B5A2CE4540A14393D27B79C55BA8316C7BA9C616E3EE3588030D011jF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3801</Words>
  <Characters>21668</Characters>
  <Application>Microsoft Office Word</Application>
  <DocSecurity>0</DocSecurity>
  <Lines>180</Lines>
  <Paragraphs>50</Paragraphs>
  <ScaleCrop>false</ScaleCrop>
  <Company/>
  <LinksUpToDate>false</LinksUpToDate>
  <CharactersWithSpaces>25419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2013-08-20T05:35:00Z</dcterms:created>
  <dcterms:modified xsi:type="dcterms:W3CDTF">2013-08-20T05:36:00Z</dcterms:modified>
</cp:coreProperties>
</file>