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Зарегистрировано в Минюсте России 25 декабря 2012 г. N 26376</w:t>
      </w:r>
    </w:p>
    <w:p w:rsidR="00F50648" w:rsidRDefault="00F5064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ЗДРАВООХРАНЕНИЯ РОССИЙСКОЙ ФЕДЕРАЦИИ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7 ноября 2012 г. N 627н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СТАНДАРТА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ОБОДОЧНОЙ КИШКИ II - III СТАДИИ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со </w:t>
      </w:r>
      <w:hyperlink r:id="rId4" w:history="1">
        <w:r>
          <w:rPr>
            <w:rFonts w:ascii="Calibri" w:hAnsi="Calibri" w:cs="Calibri"/>
            <w:color w:val="0000FF"/>
          </w:rPr>
          <w:t>статьей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Утвердить </w:t>
      </w:r>
      <w:hyperlink w:anchor="Par29" w:history="1">
        <w:r>
          <w:rPr>
            <w:rFonts w:ascii="Calibri" w:hAnsi="Calibri" w:cs="Calibri"/>
            <w:color w:val="0000FF"/>
          </w:rPr>
          <w:t>стандарт</w:t>
        </w:r>
      </w:hyperlink>
      <w:r>
        <w:rPr>
          <w:rFonts w:ascii="Calibri" w:hAnsi="Calibri" w:cs="Calibri"/>
        </w:rPr>
        <w:t xml:space="preserve"> специализированной медицинской помощи при злокачественных новообразованиях ободочной кишки II - III стадии (хирургическое лечение) согласно приложению.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Министр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В.И.СКВОРЦОВА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Приложение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приказу Министерства здравоохранения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Российской Федерации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7 ноября 2012 г. N 627н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Par29"/>
      <w:bookmarkEnd w:id="0"/>
      <w:r>
        <w:rPr>
          <w:rFonts w:ascii="Calibri" w:hAnsi="Calibri" w:cs="Calibri"/>
          <w:b/>
          <w:bCs/>
        </w:rPr>
        <w:t>СТАНДАРТ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СПЕЦИАЛИЗИРОВАННОЙ МЕДИЦИНСКОЙ ПОМОЩИ ПРИ ЗЛОКАЧЕСТВЕННЫХ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НОВООБРАЗОВАНИЯХ ОБОДОЧНОЙ КИШКИ II - III СТАДИИ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(ХИРУРГИЧЕСКОЕ ЛЕЧЕНИЕ)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Категория возрастная: взрослые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Пол: любой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Фаза: первичный процесс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Стадия: II - III (T3-4N0M0; T1-4N1-2M0)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Осложнения: вне зависимости от осложнений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Вид медицинской помощи: специализированная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Условия оказания медицинской помощи: стационарно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Форма оказания медицинской помощи: плановая медицинская помощь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Средние сроки лечения (количество дней): 19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Код по </w:t>
      </w:r>
      <w:hyperlink r:id="rId5" w:history="1">
        <w:r>
          <w:rPr>
            <w:rFonts w:ascii="Calibri" w:hAnsi="Calibri" w:cs="Calibri"/>
            <w:color w:val="0000FF"/>
          </w:rPr>
          <w:t>МКБ X</w:t>
        </w:r>
      </w:hyperlink>
      <w:r>
        <w:rPr>
          <w:rFonts w:ascii="Calibri" w:hAnsi="Calibri" w:cs="Calibri"/>
        </w:rPr>
        <w:t xml:space="preserve"> </w:t>
      </w:r>
      <w:hyperlink w:anchor="Par933" w:history="1">
        <w:r>
          <w:rPr>
            <w:rFonts w:ascii="Calibri" w:hAnsi="Calibri" w:cs="Calibri"/>
            <w:color w:val="0000FF"/>
          </w:rPr>
          <w:t>&lt;*&gt;</w:t>
        </w:r>
      </w:hyperlink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Нозологические единицы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C18    Злокачественное новообразование</w:t>
      </w:r>
    </w:p>
    <w:p w:rsidR="00F50648" w:rsidRDefault="00F506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ободочной кишки</w:t>
      </w:r>
    </w:p>
    <w:p w:rsidR="00F50648" w:rsidRDefault="00F506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C18.1  Червеобразного отростка (аппендикса)</w:t>
      </w:r>
    </w:p>
    <w:p w:rsidR="00F50648" w:rsidRDefault="00F506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C18.2  Восходящей ободочной кишки</w:t>
      </w:r>
    </w:p>
    <w:p w:rsidR="00F50648" w:rsidRDefault="00F506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C18.3  Печеночного изгиба</w:t>
      </w:r>
    </w:p>
    <w:p w:rsidR="00F50648" w:rsidRDefault="00F506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                       C18.4  Поперечной ободочной кишки</w:t>
      </w:r>
    </w:p>
    <w:p w:rsidR="00F50648" w:rsidRDefault="00F506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C18.5  Селезеночного изгиба</w:t>
      </w:r>
    </w:p>
    <w:p w:rsidR="00F50648" w:rsidRDefault="00F506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C18.6  Нисходящей ободочной кишки</w:t>
      </w:r>
    </w:p>
    <w:p w:rsidR="00F50648" w:rsidRDefault="00F506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C18.7  Сигмовидной кишки</w:t>
      </w:r>
    </w:p>
    <w:p w:rsidR="00F50648" w:rsidRDefault="00F506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C19    Злокачественное новообразование</w:t>
      </w:r>
    </w:p>
    <w:p w:rsidR="00F50648" w:rsidRDefault="00F50648">
      <w:pPr>
        <w:pStyle w:val="ConsPlusCell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ректосигмоидного соединения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1. Медицинские мероприятия для диагностики заболевания, состояния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4320"/>
        <w:gridCol w:w="1836"/>
        <w:gridCol w:w="1512"/>
      </w:tblGrid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врача-специалиста                        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услуги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медицинской услуги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</w:r>
            <w:hyperlink w:anchor="Par82" w:history="1">
              <w:r>
                <w:rPr>
                  <w:rFonts w:ascii="Courier New" w:hAnsi="Courier New" w:cs="Courier New"/>
                  <w:color w:val="0000FF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B01.003.001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Осмотр (консультация) врачом-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анестезиологом-реаниматологом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первичный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B01.027.001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онколога первичный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B01.047.001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врача-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терапевта первичный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</w:tbl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1" w:name="Par82"/>
      <w:bookmarkEnd w:id="1"/>
      <w:r>
        <w:rPr>
          <w:rFonts w:ascii="Calibri" w:hAnsi="Calibri" w:cs="Calibri"/>
        </w:rP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620"/>
        <w:gridCol w:w="4320"/>
        <w:gridCol w:w="1836"/>
        <w:gridCol w:w="1512"/>
      </w:tblGrid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                  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Код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медицинской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услуги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Наименование медицинской услуги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A08.19.002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Морфологическое исследование препарата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тканей ободочной и сигмовидной кишки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A12.06.011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Проведение реакции Вассермана (RW)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A26.06.036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Определение антигена к вирусу гепатита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B (HBsAg Hepatitis B virus) в крови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A26.06.041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Определение антител классов M, G (IgM,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IgG) к вирусному гепатиту C (Hepatitis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C virus) в крови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A26.06.048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Определение антител классов M, G (IgM,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IgG) к вирусу иммунодефицита человека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ВИЧ-1 (Human immunodeficiency virus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HIV 1) в крови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A26.06.049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Определение антител классов M, G (IgM,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IgG) к вирусу иммунодефицита человека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ВИЧ-2 (Human immunodeficiency virus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HIV 2) в крови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B03.016.002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крови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B03.016.006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мочи общий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</w:tbl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4104"/>
        <w:gridCol w:w="1836"/>
        <w:gridCol w:w="1512"/>
      </w:tblGrid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A03.18.001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Толстокишечная эндоскопия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A05.23.009.001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головного мозга с контрастированием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A05.30.004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малого таза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A05.30.005.001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Магнитно-резонансная томография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брюшной полости с внутривенным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контрастированием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A06.09.005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Компьютерная томография органов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грудной полости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A06.09.007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легких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A06.18.001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Ирригоскопия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A06.30.004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Обзорный снимок брюшной полости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малого таза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A06.30.005.002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Компьютерная томография органов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брюшной полости и забрюшинного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пространства с внутривенным болюсным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контрастированием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A06.30.005.004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Спиральная компьютерная томография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брюшной полости с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внутривенным болюсным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контрастированием, мультипланарной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трехмерной реконструкцией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A07.03.001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Сцинтиграфия костей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A11.18.001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Биопсия ободочной кишки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эндоскопическая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A22.18.001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Флюоресцентное спектроскопическое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при новообразованиях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толстой кишки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A22.30.012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Флюоресцентное спектроскопическое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для определения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распространенности опухолевого роста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B03.052.001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Комплексное ультразвуковое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внутренних органов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</w:tbl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2. Медицинские услуги для лечения заболевания, состояния и контроля за лечением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4104"/>
        <w:gridCol w:w="1836"/>
        <w:gridCol w:w="1512"/>
      </w:tblGrid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Прием (осмотр, консультация) и наблюдение врача-специалиста           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B01.003.003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Суточное наблюдение врачом-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анестезиологом-реаниматологом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B01.027.003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Ежедневный осмотр врачом-онкологом с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наблюдением и уходом среднего и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младшего медицинского персонала в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отделении стационара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19          </w:t>
            </w:r>
          </w:p>
        </w:tc>
      </w:tr>
    </w:tbl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4104"/>
        <w:gridCol w:w="1836"/>
        <w:gridCol w:w="1512"/>
      </w:tblGrid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Лабораторные методы исследования                 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A08.14.001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Морфологическое исследование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тканей печени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A08.19.002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Морфологическое исследование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тканей ободочной и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сигмовидной кишки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A08.30.004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Иммуноцитохимическое исследование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материала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A08.30.010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Морфологическое исследование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препарата тканей брюшины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A08.30.013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Иммуногистохимическое исследование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материала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A08.30.017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Срочное интраоперационное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гистологическое исследование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A08.30.018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Срочное интраоперационное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цитологическое исследование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A09.30.006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Цитологическое исследование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перитонеальной жидкости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A10.30.001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Макроскопическое исследование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удаленного операционного материала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A12.05.004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Проба на совместимость перед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переливанием крови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B03.005.006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Коагулограмма (ориентировочное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системы гемостаза)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0,8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B03.016.002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Общий (клинический) анализ крови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B03.016.004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крови биохимический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общетерапевтический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B03.016.006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Анализ мочи общий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3           </w:t>
            </w:r>
          </w:p>
        </w:tc>
      </w:tr>
    </w:tbl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4104"/>
        <w:gridCol w:w="1836"/>
        <w:gridCol w:w="1512"/>
      </w:tblGrid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Инструментальные методы исследования               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A03.18.001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Толстокишечная эндоскопия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A04.10.002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Эхокардиография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A04.12.002.001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Ультразвуковая допплерография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сосудов (артерий и вен) нижних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конечностей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A05.10.006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Регистрация электрокардиограммы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4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A06.09.005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Компьютерная томография органов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грудной полости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A06.09.007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Рентгенография легких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A06.18.002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Рентгеноконтроль прохождения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контраста по толстому кишечнику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A06.20.002.001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Спиральная компьютерная томография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малого таза у женщин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A06.21.003.001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Спиральная компьютерная томография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таза у мужчин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A06.28.002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Внутривенная урография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A06.28.007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Цистография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A06.30.004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Обзорный снимок брюшной полости и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малого таза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0,7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90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A06.30.005.004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Спиральная компьютерная томография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органов брюшной полости с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внутривенным болюсным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контрастированием, мультипланарной и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трехмерной реконструкцией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A06.30.008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Фистулография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B03.052.001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Комплексное ультразвуковое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исследование внутренних органов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</w:tbl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4104"/>
        <w:gridCol w:w="1836"/>
        <w:gridCol w:w="1512"/>
      </w:tblGrid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Хирургические, эндоскопические, эндоваскулярные и другие методы лечения,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требующие анестезиологического и/или реаниматологического сопровождения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A03.14.001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Диагностическая лапароскопия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A03.16.002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Установка назоинтестинального зонда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A10.30.002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Интраоперационная флюоресцентная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диагностика распространенности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опухолевого роста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A11.08.009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Интубация трахеи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A11.12.001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Катетеризация подключичной и других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центральных вен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A11.23.003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Введение лекарственных препаратов в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перидуральное пространство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0,5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A12.30.004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Суточное прикроватное 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мониторирование жизненных функций и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параметров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A16.06.007.001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Лимфаденэктомия забрюшинная с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использованием видеоэндоскопических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технологий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A16.06.009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Лимфаденэктомия абдоминальная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A16.09.011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Искусственная вентиляция легких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lastRenderedPageBreak/>
              <w:t xml:space="preserve">A16.18.007.001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Колостомия превентивная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A16.18.015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Гемиколэктомия левосторонняя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A1618.015.002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Гемиколэктомия левосторонняя с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использованием видеоэндоскопических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технологий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A16.18.015.003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Гемиколэктомия левосторонняя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роботассистированная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A16.18.016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Гемиколэктомия правосторонняя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0,2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A16.18.016.001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Гемиколэктомия правосторонняя с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использованием видеоэндоскопических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технологий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A16.18.016.002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Гемиколэктомия правосторонняя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роботассистированная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A16.18.017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Резекция поперечно-ободочной кишки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A16.18.017.001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Резекция поперечно-ободочной кишки с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использованием видеоэндоскопических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технологий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A16.18.017.002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Комбинированная резекция ободочной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кишки с резекцией соседних органов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A16.19.019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Резекция сигмовидной кишки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0,3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A16.19.019.001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Резекция сигмовидной кишки с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использованием видеоэндоскопических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технологий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A16.19.019.003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Обструктивная резекция сигмовидной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кишки  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A16.19.019.004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Обструктивная резекция сигмовидной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кишки с использованием  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видеоэндоскопических технологий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A16.19.019.005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Нервосберегающая лапароскопически-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>ассистированная резекция сигмовидной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кишки   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0,05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A16.30.022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Эвисцерация малого таза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A16.30.022.001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Эвисцерация малого таза с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реконструктивно-пластическим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компонентом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0,01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A22.30.020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Фотодинамическая терапия 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злокачественного новообразования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0,1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B01.003.004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Анестезиологическое пособие (включая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раннее послеоперационное ведение)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</w:tbl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836"/>
        <w:gridCol w:w="4104"/>
        <w:gridCol w:w="1836"/>
        <w:gridCol w:w="1512"/>
      </w:tblGrid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9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Немедикаментозные методы профилактики, лечения и медицинской реабилитации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72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    Код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медицинской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услуги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Наименование медицинской услуги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предоставления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Усредненный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показатель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кратности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 применения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A13.29.011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Социально-реабилитационная работа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A13.29.013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по адаптации к условиям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микросреды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A13.29.014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Процедуры по адаптации к условиям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макросреды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2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A13.30.001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Обучение самоуходу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6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A13.30.004 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Обучение близких уходу за       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тяжелобольным пациентом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540"/>
          <w:tblCellSpacing w:w="5" w:type="nil"/>
        </w:trPr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B05.018.001    </w:t>
            </w:r>
          </w:p>
        </w:tc>
        <w:tc>
          <w:tcPr>
            <w:tcW w:w="4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Услуги по реабилитации пациента,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перенесшего колопроктологическую    </w:t>
            </w:r>
            <w:r>
              <w:rPr>
                <w:rFonts w:ascii="Courier New" w:hAnsi="Courier New" w:cs="Courier New"/>
                <w:sz w:val="18"/>
                <w:szCs w:val="18"/>
              </w:rPr>
              <w:br/>
              <w:t xml:space="preserve">операцию                            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   </w:t>
            </w:r>
          </w:p>
        </w:tc>
        <w:tc>
          <w:tcPr>
            <w:tcW w:w="15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8"/>
                <w:szCs w:val="18"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 xml:space="preserve">1           </w:t>
            </w:r>
          </w:p>
        </w:tc>
      </w:tr>
    </w:tbl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64"/>
        <w:gridCol w:w="2304"/>
        <w:gridCol w:w="2016"/>
        <w:gridCol w:w="1632"/>
        <w:gridCol w:w="1056"/>
        <w:gridCol w:w="960"/>
        <w:gridCol w:w="864"/>
      </w:tblGrid>
      <w:tr w:rsidR="00F5064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Код  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Анатомо-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терапевтическо-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  химическая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классификация    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Наименование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лекарственного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препарата </w:t>
            </w:r>
            <w:hyperlink w:anchor="Par934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&lt;**&gt;</w:t>
              </w:r>
            </w:hyperlink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3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3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A02BA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Блокаторы H2-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гистаминовых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Ранитидин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A02BC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протонного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насоса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Омепразол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A03AD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и его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производные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0,88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Дротаверин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Папаверин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A03BA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белладонны,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третичные амины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Атропин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0,2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A10AB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Инсулины короткого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и их аналоги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для инъекционного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введения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Инсулин аспарт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ЕД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A11GA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кислота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(витамин C)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Аскорбиновая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A11HA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витаминные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E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Пиридоксин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Рибофлавин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A12AA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Препараты кальция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Кальция глюконат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A12CX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минеральные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вещества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и магния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аспарагинат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B01AA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Антагонисты витамина K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Варфарин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B01AB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Группа гепарина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Гепарин натрия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100000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Далтепарин натрия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180000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Надропарин кальция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ME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5700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39900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Эноксапарин натрия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B02AA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Аминокапроновая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Транексамовая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B02AB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Ингибиторы протеиназ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плазмы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Апротинин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КИЕ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250000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B02BX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системные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гемостатики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Этамзилат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B03BA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Витамин B12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(цианокобаламин и его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аналоги)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Цианокобаламин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B05AA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Кровезаменители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плазмы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крови 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Альбумин человека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Гидроксиэтилкрахмал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Декстран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[ср.мол.масса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30000 - 40000]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Желатин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B05BA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для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Аминокислоты для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парентерального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Жировые эмульсии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для парентерального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питания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B05CX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ирригационные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растворы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Декстроза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B05XA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Растворы электролитов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гидрокарбонат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40000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хлорид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10000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Калия хлорид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Магния сульфат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C01AA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Гликозиды наперстянки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10,02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Дигоксин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C01BA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IA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Прокаинамид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15000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C01BC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Антиаритмические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препараты, класс IC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Пропафенон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C01CA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Адренергические и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дофаминергические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Допамин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Фенилэфрин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Эпинефрин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C01DA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Органические нитраты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Нитроглицерин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C02AC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Агонисты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имидазолиновых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рецепторов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Клонидин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C08CA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дигидропиридина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Нимодипин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C08DA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фенилалкиламина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Верапамил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D05AX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лечения псориаза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наружного применения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Гидроксиалюминия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трисульфофталоциа-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нин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D07AA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Кортикостероиды с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низкой активностью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(группа I)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Гидрокортизон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1050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H01CB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Гормоны, замедляющие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рост  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Октреотид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H02AB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Глюкокортикоиды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Дексаметазон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Преднизолон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J01CR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Комбинации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пенициллинов, включая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комбинации с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ингибиторами бета-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лактамаз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Амоксициллин +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[Клавулановая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кислота]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36000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J01DB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первого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Цефазолин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J01DC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Цефалоспорины второго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Цефуроксим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31500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J01DD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Цефалоспорины третьего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поколения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0,077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Цефоперазон +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[Сульбактам]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28000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Цефотаксим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42000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Цефтриаксон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14000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J01MA 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Фторхинолоны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0,502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Левофлоксацин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3500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Ципрофлоксацин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J01XD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имидазола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Метронидазол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J02AC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триазола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Флуконазол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L01XD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Препараты, применяемые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при фотодинамической/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лучевой терапии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0,15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Аминолевулиновая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M01AB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уксусной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кислоты и родственные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Диклофенак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Кеторолак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M01AC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Оксикамы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Лорноксикам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16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M01AE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пропионовой кислоты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Декскетопрофен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225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Кетопрофен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M03AB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холина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йодид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Суксаметония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хлорид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M03AC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четвертичные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аммониевые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соединения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Пипекурония бромид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Рокурония бромид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1400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N01AB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Галогенированные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углеводороды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0,54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Галотан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Изофлуран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Севофлуран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N01AF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Барбитураты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Тиопентал натрия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N01AH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Опиоидные анальгетики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0,9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Тримеперидин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80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N01AX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препараты для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общей анестезии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Кетамин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оксибутират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12000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Пропофол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Дроперидол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N01BB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Амиды  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0,8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Бупивакаин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Лидокаин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Ропивакаин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N02AA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Алкалоиды опия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Морфин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N02AB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фенилпиперидина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  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Фентанил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1,5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N02AX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Анальгетики со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смешанным механизмом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действия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0,411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>Пропионилфенилэток-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сиэтилпиперидин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Трамадол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Парацетамол+Трама-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дол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мкг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N02BE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Анилиды 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0,03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Парацетамол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N03AF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карбоксамида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Карбамазепин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N03AX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противоэпилептические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Прегабалин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9000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N05AD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бутирофенона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0,01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Галоперидол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N05BA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Производные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бензодиазепина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Диазепам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N06BX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Другие   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психостимуляторы и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ноотропные препараты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Пирацетам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2400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7200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N07AA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Антихолинэстеразные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Неостигмина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метилсульфат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45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R05CB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Муколитические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препараты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Ацетилцистеин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R06AA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Эфиры алкиламинов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250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750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Дифенгидрамин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50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R06AC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Замещенные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этилендиамины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0,001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Хлоропирамин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V03AB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Антидоты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0,02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Налоксон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10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Протамина сульфат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1800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V08AA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высокоосмолярные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0,59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амидотризоат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15200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Натрия   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амидотризоат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20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V08AB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Водорастворимые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нефротропные 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низкоосмолярные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рентгеноконтрастные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     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Йогексол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Йопромид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370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8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V08BA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Рентгеноконтрастные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средства, содержащие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бария сульфат       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0,5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Бария сульфат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 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240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V08CA </w:t>
            </w: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Парамагнитные  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контрастные средства  </w:t>
            </w: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0,75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Гадодиамид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7,5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Гадоксетовая 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ммоль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2,5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Гадопентетовая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кислота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мг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9380,2 </w:t>
            </w:r>
          </w:p>
        </w:tc>
      </w:tr>
    </w:tbl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4. Кровь и ее компоненты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992"/>
        <w:gridCol w:w="1632"/>
        <w:gridCol w:w="1056"/>
        <w:gridCol w:w="960"/>
        <w:gridCol w:w="864"/>
      </w:tblGrid>
      <w:tr w:rsidR="00F50648">
        <w:tblPrEx>
          <w:tblCellMar>
            <w:top w:w="0" w:type="dxa"/>
            <w:bottom w:w="0" w:type="dxa"/>
          </w:tblCellMar>
        </w:tblPrEx>
        <w:trPr>
          <w:trHeight w:val="640"/>
          <w:tblCellSpacing w:w="5" w:type="nil"/>
        </w:trPr>
        <w:tc>
          <w:tcPr>
            <w:tcW w:w="4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        Наименование компонента крови       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Усредненный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предоставления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Единицы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>измерения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ССД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35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&lt;***&gt;</w:t>
              </w:r>
            </w:hyperlink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  СКД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</w:r>
            <w:hyperlink w:anchor="Par936" w:history="1">
              <w:r>
                <w:rPr>
                  <w:rFonts w:ascii="Courier New" w:hAnsi="Courier New" w:cs="Courier New"/>
                  <w:color w:val="0000FF"/>
                  <w:sz w:val="16"/>
                  <w:szCs w:val="16"/>
                </w:rPr>
                <w:t>&lt;****&gt;</w:t>
              </w:r>
            </w:hyperlink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Свежезамороженная плазма, полученная методом   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афереза, карантинизированная     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0,6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400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1200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320"/>
          <w:tblCellSpacing w:w="5" w:type="nil"/>
        </w:trPr>
        <w:tc>
          <w:tcPr>
            <w:tcW w:w="4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Эритроцитарная взвесь с удаленным лейкоцитарным   </w:t>
            </w:r>
            <w:r>
              <w:rPr>
                <w:rFonts w:ascii="Courier New" w:hAnsi="Courier New" w:cs="Courier New"/>
                <w:sz w:val="16"/>
                <w:szCs w:val="16"/>
              </w:rPr>
              <w:br/>
              <w:t xml:space="preserve">слоем                                             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0,3            </w:t>
            </w:r>
          </w:p>
        </w:tc>
        <w:tc>
          <w:tcPr>
            <w:tcW w:w="10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мл       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300     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600    </w:t>
            </w:r>
          </w:p>
        </w:tc>
      </w:tr>
    </w:tbl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5. Перечень медицинских изделий, имплантируемых в организм человека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200"/>
        <w:gridCol w:w="4080"/>
        <w:gridCol w:w="2520"/>
        <w:gridCol w:w="1560"/>
      </w:tblGrid>
      <w:tr w:rsidR="00F506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Код   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Наименование вида медицинского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        изделия             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Усредненный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показатель частоты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предоставления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Среднее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количество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6856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Стент мочеточниковый          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600"/>
          <w:tblCellSpacing w:w="5" w:type="nil"/>
        </w:trPr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6543    </w:t>
            </w:r>
          </w:p>
        </w:tc>
        <w:tc>
          <w:tcPr>
            <w:tcW w:w="4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Фильтр (кава-фильтр)        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интравенозный для профилактики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тромбоэмболии легочной артерии  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0,01   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          </w:t>
            </w:r>
          </w:p>
        </w:tc>
      </w:tr>
    </w:tbl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Calibri" w:hAnsi="Calibri" w:cs="Calibri"/>
        </w:rPr>
      </w:pPr>
      <w:r>
        <w:rPr>
          <w:rFonts w:ascii="Calibri" w:hAnsi="Calibri" w:cs="Calibri"/>
        </w:rPr>
        <w:t>6. Виды лечебного питания, включая специализированные продукты лечебного питания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40"/>
        <w:gridCol w:w="2040"/>
        <w:gridCol w:w="1560"/>
      </w:tblGrid>
      <w:tr w:rsidR="00F50648">
        <w:tblPrEx>
          <w:tblCellMar>
            <w:top w:w="0" w:type="dxa"/>
            <w:bottom w:w="0" w:type="dxa"/>
          </w:tblCellMar>
        </w:tblPrEx>
        <w:trPr>
          <w:trHeight w:val="800"/>
          <w:tblCellSpacing w:w="5" w:type="nil"/>
        </w:trPr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Наименование вида лечебного питания     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Усредненный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показатель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    частоты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предоставления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Количество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blCellSpacing w:w="5" w:type="nil"/>
        </w:trPr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Основной вариант стандартной диеты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0,4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механическим и химическим   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щажением              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  </w:t>
            </w:r>
          </w:p>
        </w:tc>
      </w:tr>
      <w:tr w:rsidR="00F50648">
        <w:tblPrEx>
          <w:tblCellMar>
            <w:top w:w="0" w:type="dxa"/>
            <w:bottom w:w="0" w:type="dxa"/>
          </w:tblCellMar>
        </w:tblPrEx>
        <w:trPr>
          <w:trHeight w:val="400"/>
          <w:tblCellSpacing w:w="5" w:type="nil"/>
        </w:trPr>
        <w:tc>
          <w:tcPr>
            <w:tcW w:w="56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Вариант диеты с повышенным количеством белка 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(высокобелковая диета)                       </w:t>
            </w:r>
          </w:p>
        </w:tc>
        <w:tc>
          <w:tcPr>
            <w:tcW w:w="20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0,3            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648" w:rsidRDefault="00F50648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18         </w:t>
            </w:r>
          </w:p>
        </w:tc>
      </w:tr>
    </w:tbl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--------------------------------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933"/>
      <w:bookmarkEnd w:id="2"/>
      <w:r>
        <w:rPr>
          <w:rFonts w:ascii="Calibri" w:hAnsi="Calibri" w:cs="Calibri"/>
        </w:rPr>
        <w:t xml:space="preserve">&lt;*&gt; Международная статистическая </w:t>
      </w:r>
      <w:hyperlink r:id="rId6" w:history="1">
        <w:r>
          <w:rPr>
            <w:rFonts w:ascii="Calibri" w:hAnsi="Calibri" w:cs="Calibri"/>
            <w:color w:val="0000FF"/>
          </w:rPr>
          <w:t>классификация</w:t>
        </w:r>
      </w:hyperlink>
      <w:r>
        <w:rPr>
          <w:rFonts w:ascii="Calibri" w:hAnsi="Calibri" w:cs="Calibri"/>
        </w:rPr>
        <w:t xml:space="preserve"> болезней и проблем, связанных со здоровьем, X пересмотра.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3" w:name="Par934"/>
      <w:bookmarkEnd w:id="3"/>
      <w:r>
        <w:rPr>
          <w:rFonts w:ascii="Calibri" w:hAnsi="Calibri" w:cs="Calibri"/>
        </w:rPr>
        <w:t>&lt;**&gt; Международное непатентованное или химическое наименование лекарственного препарата, а в случае их отсутствия - торговое наименование лекарственного препарата.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4" w:name="Par935"/>
      <w:bookmarkEnd w:id="4"/>
      <w:r>
        <w:rPr>
          <w:rFonts w:ascii="Calibri" w:hAnsi="Calibri" w:cs="Calibri"/>
        </w:rPr>
        <w:t>&lt;***&gt; Средняя суточная доза.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5" w:name="Par936"/>
      <w:bookmarkEnd w:id="5"/>
      <w:r>
        <w:rPr>
          <w:rFonts w:ascii="Calibri" w:hAnsi="Calibri" w:cs="Calibri"/>
        </w:rPr>
        <w:t>&lt;****&gt; Средняя курсовая доза.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Примечания: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7" w:history="1">
        <w:r>
          <w:rPr>
            <w:rFonts w:ascii="Calibri" w:hAnsi="Calibri" w:cs="Calibri"/>
            <w:color w:val="0000FF"/>
          </w:rPr>
          <w:t>часть 5 статьи 37</w:t>
        </w:r>
      </w:hyperlink>
      <w:r>
        <w:rPr>
          <w:rFonts w:ascii="Calibri" w:hAnsi="Calibri" w:cs="Calibri"/>
        </w:rP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3446)).</w:t>
      </w: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F50648" w:rsidRDefault="00F50648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F50648" w:rsidRDefault="00F50648"/>
    <w:sectPr w:rsidR="00F50648" w:rsidSect="00CB1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50648"/>
    <w:rsid w:val="00F5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506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F506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F506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AD23CFB9A637077E9129C3675205E4B5FA87B80783D2152090E847FCF20C7862807166B0710CEANEi0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AD23CFB9A637077E9128C7745205E4B5F787B00CD6851771C5E6N4i2I" TargetMode="External"/><Relationship Id="rId5" Type="http://schemas.openxmlformats.org/officeDocument/2006/relationships/hyperlink" Target="consultantplus://offline/ref=3DAD23CFB9A637077E9128C7745205E4B5F787B00CD6851771C5E6N4i2I" TargetMode="External"/><Relationship Id="rId4" Type="http://schemas.openxmlformats.org/officeDocument/2006/relationships/hyperlink" Target="consultantplus://offline/ref=3DAD23CFB9A637077E9129C3675205E4B5FA87B80783D2152090E847FCF20C7862807166B0710BE2NEiA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4680</Words>
  <Characters>26682</Characters>
  <Application>Microsoft Office Word</Application>
  <DocSecurity>0</DocSecurity>
  <Lines>222</Lines>
  <Paragraphs>62</Paragraphs>
  <ScaleCrop>false</ScaleCrop>
  <Company/>
  <LinksUpToDate>false</LinksUpToDate>
  <CharactersWithSpaces>31300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PrikinAV</dc:creator>
  <cp:lastModifiedBy>PrikinAV</cp:lastModifiedBy>
  <cp:revision>1</cp:revision>
  <dcterms:created xsi:type="dcterms:W3CDTF">2013-08-19T08:34:00Z</dcterms:created>
  <dcterms:modified xsi:type="dcterms:W3CDTF">2013-08-19T08:34:00Z</dcterms:modified>
</cp:coreProperties>
</file>