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6F28" w:rsidRDefault="00A86F28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alibri" w:hAnsi="Calibri" w:cs="Calibri"/>
        </w:rPr>
      </w:pPr>
    </w:p>
    <w:p w:rsidR="00A86F28" w:rsidRDefault="00A86F28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Зарегистрировано в Минюсте России 18 января 2013 г. N 26600</w:t>
      </w:r>
    </w:p>
    <w:p w:rsidR="00A86F28" w:rsidRDefault="00A86F28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A86F28" w:rsidRDefault="00A86F28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A86F28" w:rsidRDefault="00A86F2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МИНИСТЕРСТВО ЗДРАВООХРАНЕНИЯ РОССИЙСКОЙ ФЕДЕРАЦИИ</w:t>
      </w:r>
    </w:p>
    <w:p w:rsidR="00A86F28" w:rsidRDefault="00A86F2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A86F28" w:rsidRDefault="00A86F2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ПРИКАЗ</w:t>
      </w:r>
    </w:p>
    <w:p w:rsidR="00A86F28" w:rsidRDefault="00A86F2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от 7 ноября 2012 г. N 617н</w:t>
      </w:r>
    </w:p>
    <w:p w:rsidR="00A86F28" w:rsidRDefault="00A86F2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A86F28" w:rsidRDefault="00A86F2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ОБ УТВЕРЖДЕНИИ СТАНДАРТА</w:t>
      </w:r>
    </w:p>
    <w:p w:rsidR="00A86F28" w:rsidRDefault="00A86F2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СПЕЦИАЛИЗИРОВАННОЙ МЕДИЦИНСКОЙ ПОМОЩИ</w:t>
      </w:r>
    </w:p>
    <w:p w:rsidR="00A86F28" w:rsidRDefault="00A86F2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ПРИ ДЕРМАТОПОЛИМИОЗИТЕ</w:t>
      </w:r>
    </w:p>
    <w:p w:rsidR="00A86F28" w:rsidRDefault="00A86F2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86F28" w:rsidRDefault="00A86F2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соответствии со </w:t>
      </w:r>
      <w:hyperlink r:id="rId4" w:history="1">
        <w:r>
          <w:rPr>
            <w:rFonts w:ascii="Calibri" w:hAnsi="Calibri" w:cs="Calibri"/>
            <w:color w:val="0000FF"/>
          </w:rPr>
          <w:t>статьей 37</w:t>
        </w:r>
      </w:hyperlink>
      <w:r>
        <w:rPr>
          <w:rFonts w:ascii="Calibri" w:hAnsi="Calibri" w:cs="Calibri"/>
        </w:rPr>
        <w:t xml:space="preserve">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6724; 2012, N 26, ст. 3442, 3446) приказываю:</w:t>
      </w:r>
    </w:p>
    <w:p w:rsidR="00A86F28" w:rsidRDefault="00A86F2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Утвердить </w:t>
      </w:r>
      <w:hyperlink w:anchor="Par28" w:history="1">
        <w:r>
          <w:rPr>
            <w:rFonts w:ascii="Calibri" w:hAnsi="Calibri" w:cs="Calibri"/>
            <w:color w:val="0000FF"/>
          </w:rPr>
          <w:t>стандарт</w:t>
        </w:r>
      </w:hyperlink>
      <w:r>
        <w:rPr>
          <w:rFonts w:ascii="Calibri" w:hAnsi="Calibri" w:cs="Calibri"/>
        </w:rPr>
        <w:t xml:space="preserve"> специализированной медицинской помощи при дерматополимиозите согласно приложению.</w:t>
      </w:r>
    </w:p>
    <w:p w:rsidR="00A86F28" w:rsidRDefault="00A86F2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86F28" w:rsidRDefault="00A86F2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Министр</w:t>
      </w:r>
    </w:p>
    <w:p w:rsidR="00A86F28" w:rsidRDefault="00A86F2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В.И.СКВОРЦОВА</w:t>
      </w:r>
    </w:p>
    <w:p w:rsidR="00A86F28" w:rsidRDefault="00A86F2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A86F28" w:rsidRDefault="00A86F2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A86F28" w:rsidRDefault="00A86F2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A86F28" w:rsidRDefault="00A86F2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A86F28" w:rsidRDefault="00A86F2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A86F28" w:rsidRDefault="00A86F2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Приложение</w:t>
      </w:r>
    </w:p>
    <w:p w:rsidR="00A86F28" w:rsidRDefault="00A86F2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приказу Министерства здравоохранения</w:t>
      </w:r>
    </w:p>
    <w:p w:rsidR="00A86F28" w:rsidRDefault="00A86F2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Российской Федерации</w:t>
      </w:r>
    </w:p>
    <w:p w:rsidR="00A86F28" w:rsidRDefault="00A86F2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7 ноября 2012 г. N 617н</w:t>
      </w:r>
    </w:p>
    <w:p w:rsidR="00A86F28" w:rsidRDefault="00A86F2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86F28" w:rsidRDefault="00A86F2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bookmarkStart w:id="0" w:name="Par28"/>
      <w:bookmarkEnd w:id="0"/>
      <w:r>
        <w:rPr>
          <w:rFonts w:ascii="Calibri" w:hAnsi="Calibri" w:cs="Calibri"/>
          <w:b/>
          <w:bCs/>
        </w:rPr>
        <w:t>СТАНДАРТ</w:t>
      </w:r>
    </w:p>
    <w:p w:rsidR="00A86F28" w:rsidRDefault="00A86F2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СПЕЦИАЛИЗИРОВАННОЙ МЕДИЦИНСКОЙ ПОМОЩИ</w:t>
      </w:r>
    </w:p>
    <w:p w:rsidR="00A86F28" w:rsidRDefault="00A86F2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ПРИ ДЕРМАТОПОЛИМИОЗИТЕ</w:t>
      </w:r>
    </w:p>
    <w:p w:rsidR="00A86F28" w:rsidRDefault="00A86F2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86F28" w:rsidRDefault="00A86F2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Категория возрастная: взрослые, дети</w:t>
      </w:r>
    </w:p>
    <w:p w:rsidR="00A86F28" w:rsidRDefault="00A86F2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Пол: любой</w:t>
      </w:r>
    </w:p>
    <w:p w:rsidR="00A86F28" w:rsidRDefault="00A86F2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Фаза: любая</w:t>
      </w:r>
    </w:p>
    <w:p w:rsidR="00A86F28" w:rsidRDefault="00A86F2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Стадия: любая</w:t>
      </w:r>
    </w:p>
    <w:p w:rsidR="00A86F28" w:rsidRDefault="00A86F2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Осложнения: вне зависимости от осложнений</w:t>
      </w:r>
    </w:p>
    <w:p w:rsidR="00A86F28" w:rsidRDefault="00A86F2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Вид медицинской помощи: специализированная медицинская помощь</w:t>
      </w:r>
    </w:p>
    <w:p w:rsidR="00A86F28" w:rsidRDefault="00A86F2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Условия оказания медицинской помощи: стационарно</w:t>
      </w:r>
    </w:p>
    <w:p w:rsidR="00A86F28" w:rsidRDefault="00A86F2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Форма оказания медицинской помощи: плановая</w:t>
      </w:r>
    </w:p>
    <w:p w:rsidR="00A86F28" w:rsidRDefault="00A86F2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Средние сроки лечения (количество дней): 28</w:t>
      </w:r>
    </w:p>
    <w:p w:rsidR="00A86F28" w:rsidRDefault="00A86F2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86F28" w:rsidRDefault="00A86F28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Код по </w:t>
      </w:r>
      <w:hyperlink r:id="rId5" w:history="1">
        <w:r>
          <w:rPr>
            <w:rFonts w:ascii="Courier New" w:hAnsi="Courier New" w:cs="Courier New"/>
            <w:color w:val="0000FF"/>
            <w:sz w:val="20"/>
            <w:szCs w:val="20"/>
          </w:rPr>
          <w:t>МКБ</w:t>
        </w:r>
      </w:hyperlink>
      <w:r>
        <w:rPr>
          <w:rFonts w:ascii="Courier New" w:hAnsi="Courier New" w:cs="Courier New"/>
          <w:sz w:val="20"/>
          <w:szCs w:val="20"/>
        </w:rPr>
        <w:t xml:space="preserve"> X </w:t>
      </w:r>
      <w:hyperlink w:anchor="Par1257" w:history="1">
        <w:r>
          <w:rPr>
            <w:rFonts w:ascii="Courier New" w:hAnsi="Courier New" w:cs="Courier New"/>
            <w:color w:val="0000FF"/>
            <w:sz w:val="20"/>
            <w:szCs w:val="20"/>
          </w:rPr>
          <w:t>&lt;*&gt;</w:t>
        </w:r>
      </w:hyperlink>
    </w:p>
    <w:p w:rsidR="00A86F28" w:rsidRDefault="00A86F28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Нозологические единицы       </w:t>
      </w:r>
      <w:hyperlink r:id="rId6" w:history="1">
        <w:r>
          <w:rPr>
            <w:rFonts w:ascii="Courier New" w:hAnsi="Courier New" w:cs="Courier New"/>
            <w:color w:val="0000FF"/>
            <w:sz w:val="20"/>
            <w:szCs w:val="20"/>
          </w:rPr>
          <w:t>M33</w:t>
        </w:r>
      </w:hyperlink>
      <w:r>
        <w:rPr>
          <w:rFonts w:ascii="Courier New" w:hAnsi="Courier New" w:cs="Courier New"/>
          <w:sz w:val="20"/>
          <w:szCs w:val="20"/>
        </w:rPr>
        <w:t xml:space="preserve">  Дерматополимиозит</w:t>
      </w:r>
    </w:p>
    <w:p w:rsidR="00A86F28" w:rsidRDefault="00A86F2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86F28" w:rsidRDefault="00A86F2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1. Медицинские мероприятия для диагностики заболевания, состояния, клинической ситуации</w:t>
      </w:r>
    </w:p>
    <w:p w:rsidR="00A86F28" w:rsidRDefault="00A86F2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680"/>
        <w:gridCol w:w="2880"/>
        <w:gridCol w:w="2880"/>
        <w:gridCol w:w="1920"/>
      </w:tblGrid>
      <w:tr w:rsidR="00A86F2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врача-специалиста                           </w:t>
            </w:r>
          </w:p>
        </w:tc>
      </w:tr>
      <w:tr w:rsidR="00A86F28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Код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услуги  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Наименование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медицинской услуги 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Усредненный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частоты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предоставления </w:t>
            </w:r>
            <w:hyperlink w:anchor="Par155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&lt;1&gt;</w:t>
              </w:r>
            </w:hyperlink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  применения  </w:t>
            </w:r>
          </w:p>
        </w:tc>
      </w:tr>
      <w:tr w:rsidR="00A86F28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B01.001.001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акушера-гинеколога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первичный            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A86F28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B01.003.001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Осмотр (консультация)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врачом-анестезиологом-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реаниматологом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первичный            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A86F28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B01.005.001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гематолога первичный 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0,25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A86F28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B01.006.001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генетика первичный   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A86F28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B01.008.001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дерматовенеролога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первичный            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A86F28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B01.009.001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 -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детского онколога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первичный            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A86F28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B01.015.001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кардиолога первичный 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A86F28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B01.015.003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 -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детского кардиолога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первичный            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A86F28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B01.023.001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невролога первичный  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A86F28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B01.025.001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нефролога первичный  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A86F28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B01.027.001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онколога первичный   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A86F28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B01.028.001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оториноларинголога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первичный            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A86F28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B01.029.001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офтальмолога первичный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A86F28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B01.031.001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педиатра первичный   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A86F28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B01.034.001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психотерапевта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первичный            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A86F28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B01.035.001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психиатра первичный  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A86F28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B01.040.001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ревматолога первичный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A86F28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B01.053.001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уролога первичный    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A86F28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B01.055.001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фтизиатра первичный  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0,4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A86F28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B01.058.001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эндокринолога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первичный            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A86F28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B01.058.003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 -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детского эндокринолога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первичный            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A86F28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B02.069.001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(тестирование,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медицинского психолога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первичный            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</w:tbl>
    <w:p w:rsidR="00A86F28" w:rsidRDefault="00A86F2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86F28" w:rsidRDefault="00A86F2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A86F28" w:rsidRDefault="00A86F2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1" w:name="Par155"/>
      <w:bookmarkEnd w:id="1"/>
      <w:r>
        <w:rPr>
          <w:rFonts w:ascii="Calibri" w:hAnsi="Calibri" w:cs="Calibri"/>
        </w:rPr>
        <w:t>&lt;1&gt; Вероятность предоставления медицинских услуг или назначения лекарственных препаратов для медицинского применения (медицинских изделий), включенных в стандарт медицинской помощи, которая может принимать значения от 0 до 1, где 1 означает, что данное мероприятие проводится 100% пациентов, соответствующих данной модели, а цифры менее 1 - указанному в стандарте медицинской помощи проценту пациентов, имеющих соответствующие медицинские показания.</w:t>
      </w:r>
    </w:p>
    <w:p w:rsidR="00A86F28" w:rsidRDefault="00A86F2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600"/>
        <w:gridCol w:w="2040"/>
        <w:gridCol w:w="1800"/>
      </w:tblGrid>
      <w:tr w:rsidR="00A86F2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Лабораторные методы исследования                                         </w:t>
            </w:r>
          </w:p>
        </w:tc>
      </w:tr>
      <w:tr w:rsidR="00A86F28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Наименование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услуги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предоставления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 </w:t>
            </w:r>
          </w:p>
        </w:tc>
      </w:tr>
      <w:tr w:rsidR="00A86F28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A08.05.001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Цитологическое исследование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мазка костного мозга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(подсчет формулы костного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мозга)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A86F28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A08.05.002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Гистологическое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препарата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костного мозга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A86F28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A08.05.012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Цитохимическое исследование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препарата костного мозга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A86F28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A08.06.001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Цитологическое исследование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препарата тканей лимфоузла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A86F28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A08.06.002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Гистологическое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препарата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тканей лимфоузла при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лимфопролиферативных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заболеваниях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0,015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A86F28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A08.16.002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Морфологическое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препарата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тканей желудка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A86F28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A08.16.003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Морфологическое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препарата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тканей двенадцатиперстной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кишки 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A86F28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A08.16.004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материала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желудка на наличие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геликобактер пилори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(Helicobacter pylori)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A86F28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A09.05.009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концентрации C-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реактивного белка в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сыворотке крови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1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A86F28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A09.05.011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альбумина в крови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A86F28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A09.05.012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общего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глобулина в крови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A86F28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A09.05.013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альбумин/глобулинового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соотношения в крови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A86F28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A09.05.014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глобулиновых фракций в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A86F28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A09.05.039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лактатдегидрогеназы в крови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A86F28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A09.05.043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креатинкиназы в крови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A86F28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A09.05.044.001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гамма-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глютамилтранспетидазы крови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A86F28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A09.05.046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щелочной фосфатазы в крови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A86F28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A09.05.054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сывороточных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иммуноглобулинов в крови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A86F28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A09.05.075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комплемента и его фракций в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A86F28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A09.05.076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ферритина в крови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A86F28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A09.05.176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сывороточного амилоида A в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A86F28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A09.05.209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прокальцитонина в крови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A86F28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A09.20.005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белка в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суточной моче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A86F28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A12.05.005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основных групп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(A, B, 0)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A86F28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A12.05.006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резус-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принадлежности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A86F28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A12.05.007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подгруппы и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других групп крови меньшего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значения A-1, A-2, D, Cc,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E, Kell, Duffy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A86F28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A12.05.008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Непрямой антиглобулиновый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тест (тест Кумбса)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A86F28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A12.05.009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Прямой антиглобулиновый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тест (прямая проба Кумбса)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A86F28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A12.05.024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холодовых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антител в крови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A86F28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A12.06.010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антител к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антигенам ядра клетки и ДНК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A86F28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A12.06.011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Проведение реакции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Вассермана (RW)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A86F28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A12.06.013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антитромбоцитарных антител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 крови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0,15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A86F28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A12.06.015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антистрептолизина-O в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сыворотке крови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A86F28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A12.06.017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антител к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тироглобулину в сыворотке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0,6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A86F28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A12.06.019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ревматоидных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факторов в крови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A86F28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A12.06.029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антител к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кардиолипину в крови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A86F28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A12.06.030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антител к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фосфолипидам в крови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A86F28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A12.06.031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антител к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гормонам щитовидной железы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 крови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A86F28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A12.06.034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антител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главного комплекса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гистосовместимости в крови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A86F28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A12.06.035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антител к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антигенам митохондрий в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0,55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A86F28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A12.06.036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антител к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антигенам микросом в крови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0,55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A86F28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A12.06.037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антител к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цитоплазме нейтрофилов в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0,6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A86F28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A12.06.040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антицентромерных антител в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0,4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A86F28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A12.06.041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антител к РНК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 крови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0,4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A86F28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A12.26.002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Очаговая проба с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туберкулином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A86F28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A26.05.011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Молекулярно-биологическое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крови на вирус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Эпштейна-Барра (Epstein -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Barr virus)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A86F28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A26.05.012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Молекулярно-биологическое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крови на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хламидии (Chlamydia spp.)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A86F28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A26.05.013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Молекулярно-биологическое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крови на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токсоплазмы (Toxoplasma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gondii)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A86F28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A26.05.017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Молекулярно-биологическое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крови на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цитомегаловирус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(Cytomegalovirus)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A86F28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A26.05.019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Молекулярно-биологическое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крови на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вирусный гепатит C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(Hepatitis С virus)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A86F28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A26.05.020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Молекулярно-биологическое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крови на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вирусный гепатит B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(Hepatitis В virus)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A86F28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A26.06.018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классов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A, M, G (IgA, IgM, IgG) к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хламидии трахоматис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(Chlamydia trachomatis) в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A86F28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A26.06.022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классов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M, G (IgM, IgG) к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цитомегаловирусу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(Cytomegalovirus) в крови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A86F28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A26.06.028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классов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M, G (IgM, IgG) к вирусу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Эпштейна-Барра (Epstein -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Barr virus) в крови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A86F28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A26.06.039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классов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M, G (IgM, IgG) к антигену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вирусного гепатита B (HbcAg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Hepatitis B virus) в крови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A86F28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A26.06.040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классов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M, G (IgM, IgG) к антигену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вирусного гепатита B (HBsAg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Hepatitis B virus) в крови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A86F28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A26.06.041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классов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M, G (IgM, IgG) к вирусному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гепатиту C (Hepatitis C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virus) в крови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A86F28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A26.06.045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классов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M, G (IgM, IgG) к вирусу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простого герпеса (Herpes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simplex virus 1, 2) в крови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A86F28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A26.06.046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низкоавидных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антител класса G (IgG) к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вирусу простого герпеса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(Herpes simplex virus 1, 2)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 крови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A86F28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A26.06.047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к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вирусу герпеса человека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(Herpes-virus 6, 7, 8) в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A86F28">
        <w:tblPrEx>
          <w:tblCellMar>
            <w:top w:w="0" w:type="dxa"/>
            <w:bottom w:w="0" w:type="dxa"/>
          </w:tblCellMar>
        </w:tblPrEx>
        <w:trPr>
          <w:trHeight w:val="12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A26.06.048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классов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M, G (IgM, IgG) к вирусу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иммунодефицита человека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ВИЧ-1 (Human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immunodeficiency virus HIV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1) в крови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A86F28">
        <w:tblPrEx>
          <w:tblCellMar>
            <w:top w:w="0" w:type="dxa"/>
            <w:bottom w:w="0" w:type="dxa"/>
          </w:tblCellMar>
        </w:tblPrEx>
        <w:trPr>
          <w:trHeight w:val="12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A26.06.049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классов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M, G (IgM, IgG) к вирусу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иммунодефицита человека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ВИЧ-2 (Human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immunodeficiency virus HIV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2) в крови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A86F28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A26.06.057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классов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M, G (IgM, IgG) к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микоплазме пневмонии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(Mycoplasma pheumoniae) в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A86F28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A26.06.093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классов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M, G (IgM, IgG) к иерсинии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энтероколитика (Yersinia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enterocolitica) в крови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A86F28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A26.06.094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классов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M, G (IgM, IgG) к иерсинии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псевдотуберкулеза (Yersinia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pseudotuberculosis) в крови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A86F28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A26.20.004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Микробиологическое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отделяемого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женских половых органов на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хламидии (Chlamydia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trachomatis)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A86F28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A26.21.003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Микробиологическое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отделяемого из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уретры на хламидии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(Chlamydia trachomatis)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A86F28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A26.21.007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Молекулярно-биологическое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отделяемого из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уретры на хламидии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(Chlamidia trachomatis)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A86F28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A26.26.007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Молекулярно-биологическое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отделяемого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коньюнктивы на хламидии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(Chlamidia trachomatis)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A86F28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B03.005.004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коагуляционного гемостаза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A86F28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B03.005.005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плазминовой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(фибринолитической) системы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A86F28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B03.016.002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Общий (клинический) анализ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A86F28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B05.016.004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крови биохимический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общетерапевтический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A86F2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B03.016.006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мочи общий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</w:tbl>
    <w:p w:rsidR="00A86F28" w:rsidRDefault="00A86F2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720"/>
        <w:gridCol w:w="2040"/>
        <w:gridCol w:w="1680"/>
      </w:tblGrid>
      <w:tr w:rsidR="00A86F2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Инструментальные методы исследования                                     </w:t>
            </w:r>
          </w:p>
        </w:tc>
      </w:tr>
      <w:tr w:rsidR="00A86F28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Наименование медицинской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услуги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предоставления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</w:t>
            </w:r>
          </w:p>
        </w:tc>
      </w:tr>
      <w:tr w:rsidR="00A86F2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A03.08.005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Фиброларингоскопия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A86F2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A03.09.001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Бронхоскопия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A86F2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A03.16.001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Эзофагогастродуоденоскопия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A86F2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A04.10.002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Эхокардиография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A86F2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A04.10.002.002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Эхокардиография трехмерная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A86F28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A05.02.001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Электромиография игольчатами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электродами (одна мышца)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A86F2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A05.02.001.001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Электромиография игольчатая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A86F28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A05.02.002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Магнитно-резонансная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томография мышечной системы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A86F28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A05.03.002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Магнитно-резонансная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томография позвоночника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(один отдел)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A86F28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A05.04.001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Магнитно-резонансная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томография суставов (один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сустав)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</w:t>
            </w:r>
          </w:p>
        </w:tc>
      </w:tr>
      <w:tr w:rsidR="00A86F28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A05.10.006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Регистрация  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электрокардиограммы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A86F28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A05.10.008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Холтеровское мониторирование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артериального давления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A86F28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A05.14.001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Магнитно-резонансная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томография органов брюшной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полости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0,055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A86F28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A05.23.009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Магнитно-резонансная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томография головного мозга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A86F28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A05.23.009.010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Магнитно-резонансная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томография спинного мозга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(один отдел)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A86F28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A05.30.004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Магнитно-резонансная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томография органов малого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таза   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0,055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A86F28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A05.30.007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Магнитно-резонансная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томография забрюшиного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пространства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0,055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A86F28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A06.03.061.001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Рентгеноденситометрия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поясничного отдела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позвоночника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A86F28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A06.03.061.002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Рентгеноденситометрия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проксимального отдела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бедренной кости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0,9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A86F28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A06.03.061.003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Рентгеноденситометрия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лучевой кости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0,9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A86F28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A06.04.005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Рентгенография коленного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сустава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0,1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A86F28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A06.04.010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Рентгенография плечевого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сустава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A86F28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A06.04.011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Рентгенография бедренного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сустава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A86F28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A06.09.005.001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Спиральная компьютерная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томография грудной полости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A86F28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A06.09.007.002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Рентгенография легких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цифровая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0,9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A86F28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A06.30.005.001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Компьютерная томография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органов брюшной полости и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забрюшинного пространства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A86F28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A06.30.005.002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Компьютерная томография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органов брюшной полости и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забрюшинного пространства с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внутривенным болюсным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контрастированием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A86F2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A11.02.001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Биопсия мышцы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A86F28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A11.05.002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Получение цитологического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препарата костного мозга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путем пункции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A86F28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A11.05.003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Получение гистологического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препарата костного мозга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A86F2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A11.06.002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Биопсия лимфатического узла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A86F2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A11.07.007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Биопсия тканей губы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0,055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A86F28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A11.16.002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Биопсия желудка с помощью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эндоскопии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A86F28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A11.16.003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Биопсия двенадцатиперстной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кишки с помощью эндоскопии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A86F2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A11.26.015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Соскоб конъюнктивы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A86F28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A12.09.001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неспровоцированных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дыхательных объемов и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потоков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A86F28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B03.037.001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Функциональное тестирование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легких 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A86F28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B03.052.001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Комплексное ультразвуковое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внутренних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органов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</w:tbl>
    <w:p w:rsidR="00A86F28" w:rsidRDefault="00A86F2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86F28" w:rsidRDefault="00A86F2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2. Медицинские услуги для лечения заболевания, состояния и контроля за лечением</w:t>
      </w:r>
    </w:p>
    <w:p w:rsidR="00A86F28" w:rsidRDefault="00A86F2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680"/>
        <w:gridCol w:w="3480"/>
        <w:gridCol w:w="2280"/>
        <w:gridCol w:w="1920"/>
      </w:tblGrid>
      <w:tr w:rsidR="00A86F2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и наблюдение врача-специалиста              </w:t>
            </w:r>
          </w:p>
        </w:tc>
      </w:tr>
      <w:tr w:rsidR="00A86F28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Код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услуги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услуги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применения  </w:t>
            </w:r>
          </w:p>
        </w:tc>
      </w:tr>
      <w:tr w:rsidR="00A86F28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B01.001.002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акушера-гинеколога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повторный      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A86F28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B01.003.003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Суточное наблюдение врачом-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анестезиологом-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реаниматологом 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14            </w:t>
            </w:r>
          </w:p>
        </w:tc>
      </w:tr>
      <w:tr w:rsidR="00A86F28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B01.005.002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гематолога повторный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0,055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A86F28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B01.006.002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генетика повторный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A86F28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B01.015.002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кардиолога повторный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A86F28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B01.015.004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 -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детского кардиолога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повторный      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A86F28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B01.020.001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 по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лечебной физкультуре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A86F28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B01.023.002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невролога повторный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A86F28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B01.027.002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онколога повторный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0,055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A86F28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B01.028.002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оториноларинголога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повторный      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A86F28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B01.034.002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психотерапевта повторный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             </w:t>
            </w:r>
          </w:p>
        </w:tc>
      </w:tr>
      <w:tr w:rsidR="00A86F28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B01.035.002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психиатра повторный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A86F28">
        <w:tblPrEx>
          <w:tblCellMar>
            <w:top w:w="0" w:type="dxa"/>
            <w:bottom w:w="0" w:type="dxa"/>
          </w:tblCellMar>
        </w:tblPrEx>
        <w:trPr>
          <w:trHeight w:val="12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B01.040.003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Ежедневный осмотр врачом-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ревматологом с наблюдением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 уходом среднего и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младшего медицинского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персонала в отделении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стационара     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27            </w:t>
            </w:r>
          </w:p>
        </w:tc>
      </w:tr>
      <w:tr w:rsidR="00A86F28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B01.053.002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консультация) врача-уролога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повторный      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A86F28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B01.055.002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фтизиатра повторный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A86F28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B01.058.002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эндокринолога повторный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A86F28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B01.058.004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 -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детского эндокринолога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повторный      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A86F28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B01.059.002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эндоскописта повторный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A86F28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B02.069.002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(тестирование,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медицинского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психолога повторный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         </w:t>
            </w:r>
          </w:p>
        </w:tc>
      </w:tr>
    </w:tbl>
    <w:p w:rsidR="00A86F28" w:rsidRDefault="00A86F2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800"/>
        <w:gridCol w:w="2640"/>
        <w:gridCol w:w="2640"/>
        <w:gridCol w:w="2280"/>
      </w:tblGrid>
      <w:tr w:rsidR="00A86F28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Наблюдение и уход за пациентом медицинским работником со средним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(начальным) профессиональным образованием                                </w:t>
            </w:r>
          </w:p>
        </w:tc>
      </w:tr>
      <w:tr w:rsidR="00A86F28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Код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услуги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Наименование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услуги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Усредненный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частоты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предоставления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кратности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применения    </w:t>
            </w:r>
          </w:p>
        </w:tc>
      </w:tr>
      <w:tr w:rsidR="00A86F28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B03.003.005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Суточное наблюдение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реанимационного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пациента        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14               </w:t>
            </w:r>
          </w:p>
        </w:tc>
      </w:tr>
    </w:tbl>
    <w:p w:rsidR="00A86F28" w:rsidRDefault="00A86F2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480"/>
        <w:gridCol w:w="2160"/>
        <w:gridCol w:w="1800"/>
      </w:tblGrid>
      <w:tr w:rsidR="00A86F2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Лабораторные методы исследования                                         </w:t>
            </w:r>
          </w:p>
        </w:tc>
      </w:tr>
      <w:tr w:rsidR="00A86F28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услуги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 </w:t>
            </w:r>
          </w:p>
        </w:tc>
      </w:tr>
      <w:tr w:rsidR="00A86F28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A09.05.007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железа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сыворотки крови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A86F28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A09.05.008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трансферрина сыворотки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A86F28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A09.05.009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концентрации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С-реактивного белка в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сыворотке крови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 </w:t>
            </w:r>
          </w:p>
        </w:tc>
      </w:tr>
      <w:tr w:rsidR="00A86F28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A09.05.011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альбумина в крови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            </w:t>
            </w:r>
          </w:p>
        </w:tc>
      </w:tr>
      <w:tr w:rsidR="00A86F28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A09.05.014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глобулиновых фракций в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 </w:t>
            </w:r>
          </w:p>
        </w:tc>
      </w:tr>
      <w:tr w:rsidR="00A86F28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A09.05.024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общих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липидов в крови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A86F28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A09.05.025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триглицеридов в крови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A86F28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A09.05.026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холестерина в крови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A86F28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A09.05.027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липопротеинов в крови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A86F28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A09.05.039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лактатдегидрогеназы в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 </w:t>
            </w:r>
          </w:p>
        </w:tc>
      </w:tr>
      <w:tr w:rsidR="00A86F28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A09.05.043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креатинкиназы в крови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 </w:t>
            </w:r>
          </w:p>
        </w:tc>
      </w:tr>
      <w:tr w:rsidR="00A86F28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A09.05.044.001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гамма-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глютамилтранспетидазы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 </w:t>
            </w:r>
          </w:p>
        </w:tc>
      </w:tr>
      <w:tr w:rsidR="00A86F28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A09.05.046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щелочной фосфатазы в крови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 </w:t>
            </w:r>
          </w:p>
        </w:tc>
      </w:tr>
      <w:tr w:rsidR="00A86F28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A09.05.054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сывороточных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иммуноглобулинов в крови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A86F28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A09.05.076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ферритина в крови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0,6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            </w:t>
            </w:r>
          </w:p>
        </w:tc>
      </w:tr>
      <w:tr w:rsidR="00A86F28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A09.05.209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прокальцитонина в крови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 </w:t>
            </w:r>
          </w:p>
        </w:tc>
      </w:tr>
      <w:tr w:rsidR="00A86F28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A26.05.001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Бактериологическое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крови на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стерильность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            </w:t>
            </w:r>
          </w:p>
        </w:tc>
      </w:tr>
      <w:tr w:rsidR="00A86F28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A26.06.057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классов M, G (IgM, IgG) к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микоплазме пневмонии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(Mycoplasma pheumoniae) в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A86F28">
        <w:tblPrEx>
          <w:tblCellMar>
            <w:top w:w="0" w:type="dxa"/>
            <w:bottom w:w="0" w:type="dxa"/>
          </w:tblCellMar>
        </w:tblPrEx>
        <w:trPr>
          <w:trHeight w:val="12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A26.08.005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Бактериологическое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слизи с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миндалин и задней стенки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глотки на аэробные и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факультативно-анаэробные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микроорганизмы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A86F28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A26.08.011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Микроскопическое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смывов из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зева на пневмоцисты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(Pneumocestis carinii)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 </w:t>
            </w:r>
          </w:p>
        </w:tc>
      </w:tr>
      <w:tr w:rsidR="00A86F28">
        <w:tblPrEx>
          <w:tblCellMar>
            <w:top w:w="0" w:type="dxa"/>
            <w:bottom w:w="0" w:type="dxa"/>
          </w:tblCellMar>
        </w:tblPrEx>
        <w:trPr>
          <w:trHeight w:val="12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A26.09.007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Микробиологическое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бронхоальвеолярной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лаважной жидкости на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микоплазму (Mycoplasma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pneumoniae)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A86F28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A26.09.035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Микробиологическое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лаважной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жидкости на цисты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пневмоцист (Pneumocystis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carinii)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A86F28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B03.005.001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Комплекс исследований для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диагностики синдрома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диссеминированного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внутрисосудистого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свертывания крови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A86F28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B03.005.003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сосудисто-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тромбоцитарного первичного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гемостаза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0,8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            </w:t>
            </w:r>
          </w:p>
        </w:tc>
      </w:tr>
      <w:tr w:rsidR="00A86F28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B03.005.004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коагуляционного гемостаза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 </w:t>
            </w:r>
          </w:p>
        </w:tc>
      </w:tr>
      <w:tr w:rsidR="00A86F28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B03.005.004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коагуляционного гемостаза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0,9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            </w:t>
            </w:r>
          </w:p>
        </w:tc>
      </w:tr>
      <w:tr w:rsidR="00A86F28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B03.005.005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плазминовой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(фибринолитической)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системы 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 </w:t>
            </w:r>
          </w:p>
        </w:tc>
      </w:tr>
      <w:tr w:rsidR="00A86F28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B03.005.006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Коагулограмма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(ориентировочное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системы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гемостаза)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0,7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            </w:t>
            </w:r>
          </w:p>
        </w:tc>
      </w:tr>
      <w:tr w:rsidR="00A86F28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B03.016.003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Общий (клинический) анализ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развернутый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            </w:t>
            </w:r>
          </w:p>
        </w:tc>
      </w:tr>
      <w:tr w:rsidR="00A86F28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B03.016.004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крови биохимический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общетерапевтический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            </w:t>
            </w:r>
          </w:p>
        </w:tc>
      </w:tr>
      <w:tr w:rsidR="00A86F2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B03.016.006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мочи общий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            </w:t>
            </w:r>
          </w:p>
        </w:tc>
      </w:tr>
    </w:tbl>
    <w:p w:rsidR="00A86F28" w:rsidRDefault="00A86F2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600"/>
        <w:gridCol w:w="2160"/>
        <w:gridCol w:w="1680"/>
      </w:tblGrid>
      <w:tr w:rsidR="00A86F2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Инструментальные методы исследования                                     </w:t>
            </w:r>
          </w:p>
        </w:tc>
      </w:tr>
      <w:tr w:rsidR="00A86F28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Наименование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услуги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</w:t>
            </w:r>
          </w:p>
        </w:tc>
      </w:tr>
      <w:tr w:rsidR="00A86F2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A03.09.001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Бронхоскопия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A86F2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A03.16.001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Эзофагогастродуоденоскопия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A86F2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A03.18.001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Толстокишечная эндоскопия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A86F2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A04.10.002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Эхокардиография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0,9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           </w:t>
            </w:r>
          </w:p>
        </w:tc>
      </w:tr>
      <w:tr w:rsidR="00A86F2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A04.10.002.002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Эхокардиография трехмерная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A86F28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A05.10.006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Регистрация 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электрокардиограммы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           </w:t>
            </w:r>
          </w:p>
        </w:tc>
      </w:tr>
      <w:tr w:rsidR="00A86F28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A05.10.007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Мониторирование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электрокардиографических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данных   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A86F28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A05.10.008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Холтеровское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мониторирование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артериального давления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A86F28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A05.23.009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Магнитно-резонансная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томография головного мозга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A86F28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A06.09.005.001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Спиральная компьютерная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томография грудной полости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A86F28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A06.09.007.002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Рентгенография легких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цифровая 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A86F28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B03.037.001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Функциональное тестирование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легких   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A86F28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B03.052.001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Комплексное ультразвуковое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внутренних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органов  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A86F28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B03.057.003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Комплекс исследований для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диагностики желудочно-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кишечного кровотечения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</w:tbl>
    <w:p w:rsidR="00A86F28" w:rsidRDefault="00A86F2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560"/>
        <w:gridCol w:w="3240"/>
        <w:gridCol w:w="2520"/>
        <w:gridCol w:w="2040"/>
      </w:tblGrid>
      <w:tr w:rsidR="00A86F28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Хирургические, эндоскопические, эндоваскулярные и другие методы лечения,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требующие анестезиологического и/или реаниматологического сопровождения  </w:t>
            </w:r>
          </w:p>
        </w:tc>
      </w:tr>
      <w:tr w:rsidR="00A86F28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Код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медицинской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услуги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Наименование 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услуги   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Усредненный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показатель частоты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предоставления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кратности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применения   </w:t>
            </w:r>
          </w:p>
        </w:tc>
      </w:tr>
      <w:tr w:rsidR="00A86F2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A11.08.009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Интубация трахеи  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14             </w:t>
            </w:r>
          </w:p>
        </w:tc>
      </w:tr>
      <w:tr w:rsidR="00A86F28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A11.09.003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Пункция плевральной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полости           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   </w:t>
            </w:r>
          </w:p>
        </w:tc>
      </w:tr>
    </w:tbl>
    <w:p w:rsidR="00A86F28" w:rsidRDefault="00A86F2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040"/>
        <w:gridCol w:w="3120"/>
        <w:gridCol w:w="2280"/>
        <w:gridCol w:w="1920"/>
      </w:tblGrid>
      <w:tr w:rsidR="00A86F28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Немедикаментозные методы профилактики, лечения и медицинской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реабилитации                                                             </w:t>
            </w:r>
          </w:p>
        </w:tc>
      </w:tr>
      <w:tr w:rsidR="00A86F28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Наименование медицинской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услуги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применения  </w:t>
            </w:r>
          </w:p>
        </w:tc>
      </w:tr>
      <w:tr w:rsidR="00A86F28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A16.09.011  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Искусственная вентиляция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легких      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14            </w:t>
            </w:r>
          </w:p>
        </w:tc>
      </w:tr>
      <w:tr w:rsidR="00A86F2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A18.05.001  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Плазмаферез 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             </w:t>
            </w:r>
          </w:p>
        </w:tc>
      </w:tr>
      <w:tr w:rsidR="00A86F2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A18.05.003  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Гемофильтрация крови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             </w:t>
            </w:r>
          </w:p>
        </w:tc>
      </w:tr>
      <w:tr w:rsidR="00A86F2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A18.05.004  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Ультрафильтрация крови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             </w:t>
            </w:r>
          </w:p>
        </w:tc>
      </w:tr>
      <w:tr w:rsidR="00A86F2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A18.05.012  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Гемотрансфузия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7             </w:t>
            </w:r>
          </w:p>
        </w:tc>
      </w:tr>
      <w:tr w:rsidR="00A86F28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A19.04.001  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Лечебная физкультура при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заболеваниях и травмах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суставов    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0,7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20            </w:t>
            </w:r>
          </w:p>
        </w:tc>
      </w:tr>
      <w:tr w:rsidR="00A86F28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A19.09.001  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Лечебная физкультура при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заболеваниях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бронхолегочной системы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14            </w:t>
            </w:r>
          </w:p>
        </w:tc>
      </w:tr>
      <w:tr w:rsidR="00A86F28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A19.09.001.013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Лечебная физкультура с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использованием аппаратов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 тренажеров при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заболеваниях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бронхолегочной системы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14            </w:t>
            </w:r>
          </w:p>
        </w:tc>
      </w:tr>
      <w:tr w:rsidR="00A86F28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A19.09.002  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Дыхательные упражнения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дренирующие 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14            </w:t>
            </w:r>
          </w:p>
        </w:tc>
      </w:tr>
      <w:tr w:rsidR="00A86F28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A19.30.003  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Лечебная гимнастика при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заболеваниях опорно-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двигательного аппарата у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детей       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14            </w:t>
            </w:r>
          </w:p>
        </w:tc>
      </w:tr>
      <w:tr w:rsidR="00A86F28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A19.30.007  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Лечебная физкультура с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использованием тренажера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14            </w:t>
            </w:r>
          </w:p>
        </w:tc>
      </w:tr>
      <w:tr w:rsidR="00A86F28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A21.08.002  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Лечебная физкультура при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заболеваниях верхних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дыхательных путей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14            </w:t>
            </w:r>
          </w:p>
        </w:tc>
      </w:tr>
    </w:tbl>
    <w:p w:rsidR="00A86F28" w:rsidRDefault="00A86F2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86F28" w:rsidRDefault="00A86F2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3. Перечень лекарственных препаратов для медицинского применения, зарегистрированных на территории Российской Федерации, с указанием средних суточных и курсовых доз</w:t>
      </w:r>
    </w:p>
    <w:p w:rsidR="00A86F28" w:rsidRDefault="00A86F2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672"/>
        <w:gridCol w:w="2016"/>
        <w:gridCol w:w="2304"/>
        <w:gridCol w:w="1536"/>
        <w:gridCol w:w="1056"/>
        <w:gridCol w:w="960"/>
        <w:gridCol w:w="960"/>
      </w:tblGrid>
      <w:tr w:rsidR="00A86F28">
        <w:tblPrEx>
          <w:tblCellMar>
            <w:top w:w="0" w:type="dxa"/>
            <w:bottom w:w="0" w:type="dxa"/>
          </w:tblCellMar>
        </w:tblPrEx>
        <w:trPr>
          <w:trHeight w:val="640"/>
          <w:tblCellSpacing w:w="5" w:type="nil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Код 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Анатомо-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терапевтическо-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  химическая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 классификация   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Наименование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  лекарственного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  препарата </w:t>
            </w:r>
            <w:hyperlink w:anchor="Par1258" w:history="1">
              <w:r>
                <w:rPr>
                  <w:rFonts w:ascii="Courier New" w:hAnsi="Courier New" w:cs="Courier New"/>
                  <w:color w:val="0000FF"/>
                  <w:sz w:val="16"/>
                  <w:szCs w:val="16"/>
                </w:rPr>
                <w:t>&lt;**&gt;</w:t>
              </w:r>
            </w:hyperlink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Усредненный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показатель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 частоты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предоставления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Единицы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измерения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ССД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</w:r>
            <w:hyperlink w:anchor="Par1259" w:history="1">
              <w:r>
                <w:rPr>
                  <w:rFonts w:ascii="Courier New" w:hAnsi="Courier New" w:cs="Courier New"/>
                  <w:color w:val="0000FF"/>
                  <w:sz w:val="16"/>
                  <w:szCs w:val="16"/>
                </w:rPr>
                <w:t>&lt;***&gt;</w:t>
              </w:r>
            </w:hyperlink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СКД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</w:r>
            <w:hyperlink w:anchor="Par1260" w:history="1">
              <w:r>
                <w:rPr>
                  <w:rFonts w:ascii="Courier New" w:hAnsi="Courier New" w:cs="Courier New"/>
                  <w:color w:val="0000FF"/>
                  <w:sz w:val="16"/>
                  <w:szCs w:val="16"/>
                </w:rPr>
                <w:t>&lt;****&gt;</w:t>
              </w:r>
            </w:hyperlink>
          </w:p>
        </w:tc>
      </w:tr>
      <w:tr w:rsidR="00A86F28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A02BC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Ингибиторы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протонного насоса  </w:t>
            </w: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86F2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Омепразол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560     </w:t>
            </w:r>
          </w:p>
        </w:tc>
      </w:tr>
      <w:tr w:rsidR="00A86F2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Рабепразол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420     </w:t>
            </w:r>
          </w:p>
        </w:tc>
      </w:tr>
      <w:tr w:rsidR="00A86F2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Эзомепразол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630     </w:t>
            </w:r>
          </w:p>
        </w:tc>
      </w:tr>
      <w:tr w:rsidR="00A86F28">
        <w:tblPrEx>
          <w:tblCellMar>
            <w:top w:w="0" w:type="dxa"/>
            <w:bottom w:w="0" w:type="dxa"/>
          </w:tblCellMar>
        </w:tblPrEx>
        <w:trPr>
          <w:trHeight w:val="128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A02BX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Другие препараты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для лечения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язвенной болезни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желудка и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двенадцатиперстной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кишки и 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гастроэзофагеальной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рефлюксной болезни </w:t>
            </w: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86F28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Висмута трикалия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дицитрат 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480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13440   </w:t>
            </w:r>
          </w:p>
        </w:tc>
      </w:tr>
      <w:tr w:rsidR="00A86F28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A07FA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Противодиарейные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микроорганизмы     </w:t>
            </w: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0,2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86F2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Бифидобактерии бифидум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доз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70      </w:t>
            </w:r>
          </w:p>
        </w:tc>
      </w:tr>
      <w:tr w:rsidR="00A86F28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A12AX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Препараты кальция в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комбинации с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другими средствами </w:t>
            </w: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86F28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Кальция карбонат +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Колекальциферол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1000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28000   </w:t>
            </w:r>
          </w:p>
        </w:tc>
      </w:tr>
      <w:tr w:rsidR="00A86F28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A12CX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Другие минеральные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вещества           </w:t>
            </w: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0,5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86F28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Калия и магния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аспарагинат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500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5000    </w:t>
            </w:r>
          </w:p>
        </w:tc>
      </w:tr>
      <w:tr w:rsidR="00A86F28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B01AA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Антагонисты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витамина К         </w:t>
            </w: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0,5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86F2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Варфарин 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7,5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210     </w:t>
            </w:r>
          </w:p>
        </w:tc>
      </w:tr>
      <w:tr w:rsidR="00A86F2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B01AB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Группа гепарина    </w:t>
            </w: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0,8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86F2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Гепарин натрия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ЕД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10000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100000  </w:t>
            </w:r>
          </w:p>
        </w:tc>
      </w:tr>
      <w:tr w:rsidR="00A86F2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Эноксапарин натрия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ЕД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2000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48000   </w:t>
            </w:r>
          </w:p>
        </w:tc>
      </w:tr>
      <w:tr w:rsidR="00A86F2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B02AA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Аминокислоты       </w:t>
            </w: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0,05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86F2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Транексамовая кислота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2000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28000   </w:t>
            </w:r>
          </w:p>
        </w:tc>
      </w:tr>
      <w:tr w:rsidR="00A86F28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B03BB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Фолиевая кислота и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ее производные     </w:t>
            </w: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0,5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86F2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Фолиевая кислота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1560    </w:t>
            </w:r>
          </w:p>
        </w:tc>
      </w:tr>
      <w:tr w:rsidR="00A86F28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B05AA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Кровезаменители и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препараты плазмы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крови              </w:t>
            </w: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0,3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86F2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Альбумин человека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5600    </w:t>
            </w:r>
          </w:p>
        </w:tc>
      </w:tr>
      <w:tr w:rsidR="00A86F28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B05BA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Растворы для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парентерального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питания            </w:t>
            </w: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0,05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86F28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Жировые эмульсии для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парентерального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питания  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500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5000    </w:t>
            </w:r>
          </w:p>
        </w:tc>
      </w:tr>
      <w:tr w:rsidR="00A86F2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B05CB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Солевые растворы   </w:t>
            </w: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86F2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Натрия хлорид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500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5000    </w:t>
            </w:r>
          </w:p>
        </w:tc>
      </w:tr>
      <w:tr w:rsidR="00A86F2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C01EA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Простагландины     </w:t>
            </w: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86F2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Алпростадил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0,5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       </w:t>
            </w:r>
          </w:p>
        </w:tc>
      </w:tr>
      <w:tr w:rsidR="00A86F2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C03AA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Тиазиды            </w:t>
            </w: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86F2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Гидрохлоротиазид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25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700     </w:t>
            </w:r>
          </w:p>
        </w:tc>
      </w:tr>
      <w:tr w:rsidR="00A86F2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C03CA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Сульфонамиды       </w:t>
            </w: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86F2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Фуросемид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400     </w:t>
            </w:r>
          </w:p>
        </w:tc>
      </w:tr>
      <w:tr w:rsidR="00A86F28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C03DA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Антагонисты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альдостерона       </w:t>
            </w: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86F2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Спиронолактон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75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2100    </w:t>
            </w:r>
          </w:p>
        </w:tc>
      </w:tr>
      <w:tr w:rsidR="00A86F28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C07AB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Селективные бета-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адреноблокаторы    </w:t>
            </w: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0,8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86F2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Атенолол 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75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2100    </w:t>
            </w:r>
          </w:p>
        </w:tc>
      </w:tr>
      <w:tr w:rsidR="00A86F2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Метопролол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150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4200    </w:t>
            </w:r>
          </w:p>
        </w:tc>
      </w:tr>
      <w:tr w:rsidR="00A86F28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C08CA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Производные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дигидропиридина    </w:t>
            </w: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0,4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86F2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Амлодипин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140     </w:t>
            </w:r>
          </w:p>
        </w:tc>
      </w:tr>
      <w:tr w:rsidR="00A86F2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Нифедипин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840     </w:t>
            </w:r>
          </w:p>
        </w:tc>
      </w:tr>
      <w:tr w:rsidR="00A86F2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C09AA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Ингибиторы АПФ     </w:t>
            </w: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0,7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86F2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Каптоприл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1400    </w:t>
            </w:r>
          </w:p>
        </w:tc>
      </w:tr>
      <w:tr w:rsidR="00A86F2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Эналаприл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280     </w:t>
            </w:r>
          </w:p>
        </w:tc>
      </w:tr>
      <w:tr w:rsidR="00A86F28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D07AA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Кортикостероиды с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низкой активностью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(группа I)         </w:t>
            </w: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0,5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86F2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Преднизолон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60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1680    </w:t>
            </w:r>
          </w:p>
        </w:tc>
      </w:tr>
      <w:tr w:rsidR="00A86F2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lastRenderedPageBreak/>
              <w:t>H02AB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Глюкокортикоиды    </w:t>
            </w: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86F2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Метилпреднизолон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1120    </w:t>
            </w:r>
          </w:p>
        </w:tc>
      </w:tr>
      <w:tr w:rsidR="00A86F2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Метилпреднизолон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1000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3000    </w:t>
            </w:r>
          </w:p>
        </w:tc>
      </w:tr>
      <w:tr w:rsidR="00A86F28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H05BA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Препараты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кальцитонина       </w:t>
            </w: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0,2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86F2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Кальцитонин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ЕД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2800    </w:t>
            </w:r>
          </w:p>
        </w:tc>
      </w:tr>
      <w:tr w:rsidR="00A86F28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J01DD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Цефалоспорины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третьего поколения </w:t>
            </w: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0,2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86F28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Цефоперазон +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[Сульбактам]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4000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28000   </w:t>
            </w:r>
          </w:p>
        </w:tc>
      </w:tr>
      <w:tr w:rsidR="00A86F2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Цефтриаксон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2000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14000   </w:t>
            </w:r>
          </w:p>
        </w:tc>
      </w:tr>
      <w:tr w:rsidR="00A86F2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J01DH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Карбапенемы        </w:t>
            </w: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0,05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86F2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Меропенем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2000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14000   </w:t>
            </w:r>
          </w:p>
        </w:tc>
      </w:tr>
      <w:tr w:rsidR="00A86F28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J01EE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Комбинированные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препараты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сульфаниламидов и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триметоприма,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включая производные</w:t>
            </w: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0,05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86F28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Ко-тримоксазол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[Сульфаметоксазол +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Триметоприм]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960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13440   </w:t>
            </w:r>
          </w:p>
        </w:tc>
      </w:tr>
      <w:tr w:rsidR="00A86F2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J01FA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Макролиды          </w:t>
            </w: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0,05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86F2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Азитромицин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500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2500    </w:t>
            </w:r>
          </w:p>
        </w:tc>
      </w:tr>
      <w:tr w:rsidR="00A86F2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Кларитромицин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1000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7000    </w:t>
            </w:r>
          </w:p>
        </w:tc>
      </w:tr>
      <w:tr w:rsidR="00A86F28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J01GB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Другие  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аминогликозиды     </w:t>
            </w: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0,01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86F2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Амикацин 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1000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14000   </w:t>
            </w:r>
          </w:p>
        </w:tc>
      </w:tr>
      <w:tr w:rsidR="00A86F2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T01MA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Фторхинолоны       </w:t>
            </w: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86F2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Ципрофлоксацин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1000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7000    </w:t>
            </w:r>
          </w:p>
        </w:tc>
      </w:tr>
      <w:tr w:rsidR="00A86F28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J01XA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Антибиотики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гликопептидной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структуры          </w:t>
            </w: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0,01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86F2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Ванкомицин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2000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28000   </w:t>
            </w:r>
          </w:p>
        </w:tc>
      </w:tr>
      <w:tr w:rsidR="00A86F28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J02AC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Производные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триазола           </w:t>
            </w: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86F2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Вориконазол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400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5600    </w:t>
            </w:r>
          </w:p>
        </w:tc>
      </w:tr>
      <w:tr w:rsidR="00A86F2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Флуконазол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2000    </w:t>
            </w:r>
          </w:p>
        </w:tc>
      </w:tr>
      <w:tr w:rsidR="00A86F2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J04AC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Гидразиды          </w:t>
            </w: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0,05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86F2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Изониазид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300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8400    </w:t>
            </w:r>
          </w:p>
        </w:tc>
      </w:tr>
      <w:tr w:rsidR="00A86F28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J05AB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Нуклеозиды и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нуклеотиды, кроме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ингибиторов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обратной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транскриптазы      </w:t>
            </w: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0,01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86F2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Ганцикловир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500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10500   </w:t>
            </w:r>
          </w:p>
        </w:tc>
      </w:tr>
      <w:tr w:rsidR="00A86F28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J06BA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Иммуноглобулины,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нормальные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человеческие       </w:t>
            </w: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0,15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86F28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Иммуноглобулин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человека нормальный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30000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140000  </w:t>
            </w:r>
          </w:p>
        </w:tc>
      </w:tr>
      <w:tr w:rsidR="00A86F28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Иммуноглобулин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человека нормальный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[IgG + IgM + IgA]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15000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50000   </w:t>
            </w:r>
          </w:p>
        </w:tc>
      </w:tr>
      <w:tr w:rsidR="00A86F28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J06BB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Иммуноглобулины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специфические      </w:t>
            </w: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0,01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86F28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Иммуноглобулин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человека   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антицитомегаловирусный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300     </w:t>
            </w:r>
          </w:p>
        </w:tc>
      </w:tr>
      <w:tr w:rsidR="00A86F28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L01AA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Аналоги азотистого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иприта             </w:t>
            </w: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0,6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86F2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Хлорамбуцил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8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224     </w:t>
            </w:r>
          </w:p>
        </w:tc>
      </w:tr>
      <w:tr w:rsidR="00A86F2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Циклофосфамид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1000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3000    </w:t>
            </w:r>
          </w:p>
        </w:tc>
      </w:tr>
      <w:tr w:rsidR="00A86F28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L01BA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Аналоги фолиевой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кислоты            </w:t>
            </w: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0,5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86F2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Метотрексат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520     </w:t>
            </w:r>
          </w:p>
        </w:tc>
      </w:tr>
      <w:tr w:rsidR="00A86F28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L04AX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Другие  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иммунодепрессанты  </w:t>
            </w: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0,2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86F2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Азатиоприн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150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4200    </w:t>
            </w:r>
          </w:p>
        </w:tc>
      </w:tr>
      <w:tr w:rsidR="00A86F2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M05BA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Бифосфонаты        </w:t>
            </w: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86F2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Алендроновая кислота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280     </w:t>
            </w:r>
          </w:p>
        </w:tc>
      </w:tr>
      <w:tr w:rsidR="00A86F2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Золедроновая кислота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       </w:t>
            </w:r>
          </w:p>
        </w:tc>
      </w:tr>
      <w:tr w:rsidR="00A86F2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Ибандроновая кислота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6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6       </w:t>
            </w:r>
          </w:p>
        </w:tc>
      </w:tr>
      <w:tr w:rsidR="00A86F28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N02AX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Анальгетики со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смешанным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механизмом действия</w:t>
            </w: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0,05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86F2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Трамадол 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300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3000    </w:t>
            </w:r>
          </w:p>
        </w:tc>
      </w:tr>
      <w:tr w:rsidR="00A86F28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N02BE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Анилиды            </w:t>
            </w: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86F2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Парацетамол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3000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18000   </w:t>
            </w:r>
          </w:p>
        </w:tc>
      </w:tr>
      <w:tr w:rsidR="00A86F28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N05BA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Производные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бензодиазепина     </w:t>
            </w: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0,05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86F2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Диазепам 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60      </w:t>
            </w:r>
          </w:p>
        </w:tc>
      </w:tr>
      <w:tr w:rsidR="00A86F28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S01AD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Противовирусные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препараты          </w:t>
            </w: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0,05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86F2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Ацикловир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1000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14000   </w:t>
            </w:r>
          </w:p>
        </w:tc>
      </w:tr>
    </w:tbl>
    <w:p w:rsidR="00A86F28" w:rsidRDefault="00A86F2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86F28" w:rsidRDefault="00A86F2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4. Кровь и ее компоненты</w:t>
      </w:r>
    </w:p>
    <w:p w:rsidR="00A86F28" w:rsidRDefault="00A86F2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3360"/>
        <w:gridCol w:w="2280"/>
        <w:gridCol w:w="1320"/>
        <w:gridCol w:w="1320"/>
        <w:gridCol w:w="1200"/>
      </w:tblGrid>
      <w:tr w:rsidR="00A86F28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компонента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крови           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Единицы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измерения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ССД </w:t>
            </w:r>
            <w:hyperlink w:anchor="Par1259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&lt;***&gt;</w:t>
              </w:r>
            </w:hyperlink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СКД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hyperlink w:anchor="Par1260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&lt;****&gt;</w:t>
              </w:r>
            </w:hyperlink>
          </w:p>
        </w:tc>
      </w:tr>
      <w:tr w:rsidR="00A86F28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Свежезамороженная плазма,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полученная методом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афереза,  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вирусинактивированная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0,400 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мл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800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8000    </w:t>
            </w:r>
          </w:p>
        </w:tc>
      </w:tr>
      <w:tr w:rsidR="00A86F28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Тромбоцитарный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концентрат, полученный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методом афереза,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вирусинактивированный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0,050 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мл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100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300     </w:t>
            </w:r>
          </w:p>
        </w:tc>
      </w:tr>
      <w:tr w:rsidR="00A86F28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Эритроциты с удаленным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лейкотромбоцитарным слоем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0,050 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мл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300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300     </w:t>
            </w:r>
          </w:p>
        </w:tc>
      </w:tr>
    </w:tbl>
    <w:p w:rsidR="00A86F28" w:rsidRDefault="00A86F2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86F28" w:rsidRDefault="00A86F2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5. Виды лечебного питания, включая специализированные продукты лечебного питания</w:t>
      </w:r>
    </w:p>
    <w:p w:rsidR="00A86F28" w:rsidRDefault="00A86F2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4440"/>
        <w:gridCol w:w="3360"/>
        <w:gridCol w:w="1440"/>
      </w:tblGrid>
      <w:tr w:rsidR="00A86F28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Наименование вида лечебного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   питания              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частоты предоставления 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Количество</w:t>
            </w:r>
          </w:p>
        </w:tc>
      </w:tr>
      <w:tr w:rsidR="00A86F2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Основной вариант стандартной диеты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0,6               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28        </w:t>
            </w:r>
          </w:p>
        </w:tc>
      </w:tr>
      <w:tr w:rsidR="00A86F28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4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Вариант диеты с механическим и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химическим щажением           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   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28        </w:t>
            </w:r>
          </w:p>
        </w:tc>
      </w:tr>
      <w:tr w:rsidR="00A86F28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4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Вариант диеты с повышенным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количеством белка (высокобелковая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диета)                        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  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28" w:rsidRDefault="00A86F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28        </w:t>
            </w:r>
          </w:p>
        </w:tc>
      </w:tr>
    </w:tbl>
    <w:p w:rsidR="00A86F28" w:rsidRDefault="00A86F2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86F28" w:rsidRDefault="00A86F2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A86F28" w:rsidRDefault="00A86F2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2" w:name="Par1257"/>
      <w:bookmarkEnd w:id="2"/>
      <w:r>
        <w:rPr>
          <w:rFonts w:ascii="Calibri" w:hAnsi="Calibri" w:cs="Calibri"/>
        </w:rPr>
        <w:t>&lt;*&gt; Международная статистическая классификация болезней и проблем, связанных со здоровьем, X пересмотра.</w:t>
      </w:r>
    </w:p>
    <w:p w:rsidR="00A86F28" w:rsidRDefault="00A86F2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3" w:name="Par1258"/>
      <w:bookmarkEnd w:id="3"/>
      <w:r>
        <w:rPr>
          <w:rFonts w:ascii="Calibri" w:hAnsi="Calibri" w:cs="Calibri"/>
        </w:rPr>
        <w:t>&lt;**&gt; Международное непатентованное или химическое наименование лекарственного препарата, а в случаях их отсутствия - торговое наименование лекарственного препарата.</w:t>
      </w:r>
    </w:p>
    <w:p w:rsidR="00A86F28" w:rsidRDefault="00A86F2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4" w:name="Par1259"/>
      <w:bookmarkEnd w:id="4"/>
      <w:r>
        <w:rPr>
          <w:rFonts w:ascii="Calibri" w:hAnsi="Calibri" w:cs="Calibri"/>
        </w:rPr>
        <w:t>&lt;***&gt; Средняя суточная доза.</w:t>
      </w:r>
    </w:p>
    <w:p w:rsidR="00A86F28" w:rsidRDefault="00A86F2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5" w:name="Par1260"/>
      <w:bookmarkEnd w:id="5"/>
      <w:r>
        <w:rPr>
          <w:rFonts w:ascii="Calibri" w:hAnsi="Calibri" w:cs="Calibri"/>
        </w:rPr>
        <w:t>&lt;****&gt; Средняя курсовая доза.</w:t>
      </w:r>
    </w:p>
    <w:p w:rsidR="00A86F28" w:rsidRDefault="00A86F2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86F28" w:rsidRDefault="00A86F2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Примечания:</w:t>
      </w:r>
    </w:p>
    <w:p w:rsidR="00A86F28" w:rsidRDefault="00A86F2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 Лекарственные препараты для медицинского применения, зарегистрированные на территории Российской Федерации, назначаются в соответствии с инструкцией по применению лекарственного препарата для медицинского применения и фармакотерапевтической группой по анатомо-терапевтическо-химической классификации, рекомендованной Всемирной организацией здравоохранения, а также с учетом способа введения и применения лекарственного препарата. При назначении лекарственных препаратов для медицинского применения детям доза определяется с учетом массы тела, возраста в соответствии с инструкцией по применению лекарственного препарата для медицинского применения.</w:t>
      </w:r>
    </w:p>
    <w:p w:rsidR="00A86F28" w:rsidRDefault="00A86F2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2. Назначение и применение лекарственных препаратов для медицинского применения, медицинских изделий и специализированных продуктов лечебного питания, не входящих в стандарт медицинской помощи, допускаются в случае наличия медицинских показаний (индивидуальной непереносимости, по жизненным показаниям) по решению врачебной комиссии (</w:t>
      </w:r>
      <w:hyperlink r:id="rId7" w:history="1">
        <w:r>
          <w:rPr>
            <w:rFonts w:ascii="Calibri" w:hAnsi="Calibri" w:cs="Calibri"/>
            <w:color w:val="0000FF"/>
          </w:rPr>
          <w:t>часть 5 статьи 37</w:t>
        </w:r>
      </w:hyperlink>
      <w:r>
        <w:rPr>
          <w:rFonts w:ascii="Calibri" w:hAnsi="Calibri" w:cs="Calibri"/>
        </w:rPr>
        <w:t xml:space="preserve">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6724; 2012, N 26, ст. 3442, 3446)).</w:t>
      </w:r>
    </w:p>
    <w:p w:rsidR="00A86F28" w:rsidRDefault="00A86F2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86F28" w:rsidRDefault="00A86F2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86F28" w:rsidRDefault="00A86F28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A86F28" w:rsidRDefault="00A86F28"/>
    <w:sectPr w:rsidR="00A86F28" w:rsidSect="00AE7B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A86F28"/>
    <w:rsid w:val="00A86F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86F28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uiPriority w:val="99"/>
    <w:rsid w:val="00A86F2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A86F28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3E4D9794F3C80E5EC8500819273273E01465F63821900C2F6D998AEA471B685D3C679D01C09620B93Ce3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3E4D9794F3C80E5EC850091D343273E01468F6302AC55B2D3CCC84EF4F4B204D72229101C29632e2M" TargetMode="External"/><Relationship Id="rId5" Type="http://schemas.openxmlformats.org/officeDocument/2006/relationships/hyperlink" Target="consultantplus://offline/ref=3E4D9794F3C80E5EC850091D343273E01468F6302AC55B2D3CCC843EeFM" TargetMode="External"/><Relationship Id="rId4" Type="http://schemas.openxmlformats.org/officeDocument/2006/relationships/hyperlink" Target="consultantplus://offline/ref=3E4D9794F3C80E5EC8500819273273E01465F63821900C2F6D998AEA471B685D3C679D01C09627B13Ce9M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6220</Words>
  <Characters>35459</Characters>
  <Application>Microsoft Office Word</Application>
  <DocSecurity>0</DocSecurity>
  <Lines>295</Lines>
  <Paragraphs>83</Paragraphs>
  <ScaleCrop>false</ScaleCrop>
  <Company/>
  <LinksUpToDate>false</LinksUpToDate>
  <CharactersWithSpaces>41596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PrikinAV</dc:creator>
  <cp:lastModifiedBy>PrikinAV</cp:lastModifiedBy>
  <cp:revision>1</cp:revision>
  <dcterms:created xsi:type="dcterms:W3CDTF">2013-08-19T12:30:00Z</dcterms:created>
  <dcterms:modified xsi:type="dcterms:W3CDTF">2013-08-19T12:31:00Z</dcterms:modified>
</cp:coreProperties>
</file>