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12 декабря 2012 г. N 26090</w:t>
      </w:r>
    </w:p>
    <w:p w:rsidR="001B2612" w:rsidRDefault="001B261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4 сентября 2012 г. N 129н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ОСТРОЙ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ИНТОКСИКАЦИИ, ВЫЗВАННОЙ УПОТРЕБЛЕНИЕМ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ПСИХОАКТИВНЫХ ВЕЩЕСТВ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острой интоксикации, вызванной употреблением психоактивных веществ, согласно приложению.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сентября 2012 г. N 129н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ОСТРОЙ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ИНТОКСИКАЦИИ, ВЫЗВАННОЙ УПОТРЕБЛЕНИЕМ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ПСИХОАКТИВНЫХ ВЕЩЕСТВ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все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обострение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в дневном стационаре, стационарно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экстренная, неотложная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МКБ X </w:t>
      </w:r>
      <w:hyperlink w:anchor="Par79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2612" w:rsidRDefault="001B261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F10.0   Острая интоксикация, вызванная употреблением</w:t>
      </w:r>
    </w:p>
    <w:p w:rsidR="001B2612" w:rsidRDefault="001B261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алкоголя</w:t>
      </w:r>
    </w:p>
    <w:p w:rsidR="001B2612" w:rsidRDefault="001B261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F11.0   Острая интоксикация, вызванная употреблением</w:t>
      </w:r>
    </w:p>
    <w:p w:rsidR="001B2612" w:rsidRDefault="001B261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опиоидов</w:t>
      </w:r>
    </w:p>
    <w:p w:rsidR="001B2612" w:rsidRDefault="001B261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F12.0   Острая интоксикация, вызванная употреблением</w:t>
      </w:r>
    </w:p>
    <w:p w:rsidR="001B2612" w:rsidRDefault="001B261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каннабиоидов</w:t>
      </w:r>
    </w:p>
    <w:p w:rsidR="001B2612" w:rsidRDefault="001B261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F13.0   Острая интоксикация, вызванная употреблением</w:t>
      </w:r>
    </w:p>
    <w:p w:rsidR="001B2612" w:rsidRDefault="001B261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седативных или снотворных веществ</w:t>
      </w:r>
    </w:p>
    <w:p w:rsidR="001B2612" w:rsidRDefault="001B261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F14.0   Острая интоксикация, вызванная употреблением</w:t>
      </w:r>
    </w:p>
    <w:p w:rsidR="001B2612" w:rsidRDefault="001B261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кокаина</w:t>
      </w:r>
    </w:p>
    <w:p w:rsidR="001B2612" w:rsidRDefault="001B261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F15.0   Острая интоксикация, вызванная употреблением</w:t>
      </w:r>
    </w:p>
    <w:p w:rsidR="001B2612" w:rsidRDefault="001B261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других стимуляторов, включая кофеин</w:t>
      </w:r>
    </w:p>
    <w:p w:rsidR="001B2612" w:rsidRDefault="001B261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F16.0   Острая интоксикация, вызванная употреблением</w:t>
      </w:r>
    </w:p>
    <w:p w:rsidR="001B2612" w:rsidRDefault="001B261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галлюциногенов</w:t>
      </w:r>
    </w:p>
    <w:p w:rsidR="001B2612" w:rsidRDefault="001B261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F18.0   Острая интоксикация, вызванная употреблением</w:t>
      </w:r>
    </w:p>
    <w:p w:rsidR="001B2612" w:rsidRDefault="001B261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летучих растворителей</w:t>
      </w:r>
    </w:p>
    <w:p w:rsidR="001B2612" w:rsidRDefault="001B261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F19.0   Острая интоксикация, вызванная одновременным</w:t>
      </w:r>
    </w:p>
    <w:p w:rsidR="001B2612" w:rsidRDefault="001B261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употреблением нескольких наркотических средств</w:t>
      </w:r>
    </w:p>
    <w:p w:rsidR="001B2612" w:rsidRDefault="001B261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и использованием других психоактивных веществ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услуги для диагностики заболевания, состояния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64"/>
        <w:gridCol w:w="1944"/>
        <w:gridCol w:w="1620"/>
      </w:tblGrid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врача-специалиста                   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услуги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0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B01.003.001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врачом-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анестезиологом-реаниматологом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первичный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0,01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B01.008.001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врача-дерматовенеролога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первичный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0,01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B01.023.001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врача-невролога первичный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0,2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B01.035.001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врача-психиатра первичный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0,01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B01.035.009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врача-психиатра подросткового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первичный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0,001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B01.036.001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врача-психиатра-нарколога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первичный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1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B01.047.001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врача-терапевта первичный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0,2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      </w:t>
            </w:r>
          </w:p>
        </w:tc>
      </w:tr>
    </w:tbl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64"/>
        <w:gridCol w:w="1944"/>
        <w:gridCol w:w="1620"/>
      </w:tblGrid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             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услуги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A09.05.211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психоактивных веществ в крови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A09.07.005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психоактивных веществ в слюне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A09.07.005.001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психоактивных веществ в слюне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помощью тест-полоски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A12.06.011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Проведение реакции Вассермана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(RW) 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A26.06.041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G (IgM, IgG) к вирусному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гепатиту C (Hepatitis C virus)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крови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A26.06.036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антигена к вирусу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гепатита B (HBsAg Hepatitis B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virus) в крови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A26.06.048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G (IgM, IgG) к вирусу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иммунодефицита человека ВИЧ-1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(Human immunodeficiency virus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HIV1) в крови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A26.08.001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исследование слизи и пленок 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миндалин на палочку дифтерии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(Corinebacterium diphtheriae)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A26.19.001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исследование кала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возбудителя дизентерии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(Shigella spp.)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A26.19.002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исследование кала на тифо-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паратифозные микроорганизмы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(Salmonella typhi)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A26.19.003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исследование кала на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сальмонеллы (Salmonella spp.)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A26.19.004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исследование кала на иерсинии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(Yersinia spp.)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B03.016.002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B03.016.004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B03.016.006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мочи общий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</w:tbl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64"/>
        <w:gridCol w:w="1944"/>
        <w:gridCol w:w="1620"/>
      </w:tblGrid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             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услуги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A04.16.001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брюшной полости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(комплексное)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A04.23.002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Эхоэнцефалография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A05.10.004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Расшифровка, описание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интерпретация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электрокардиографических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данных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A05.10.006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Регистрация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электрокардиограммы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A05.23.001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Электроэнцефалография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A06.03.005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всего черепа,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одной или более проекциях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A06.09.006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Флюорография легких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A06.09.007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легких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A06.30.002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Описание и интерпретация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рентгенографических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изображений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</w:tbl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64"/>
        <w:gridCol w:w="1944"/>
        <w:gridCol w:w="1620"/>
      </w:tblGrid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и наблюдение врача-специалиста      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Наименование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медицинской услуги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B01.001.001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врача-акушера-гинеколога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первичный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B01.001.002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врача-акушера-гинеколога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повторный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B01.003.001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врачом-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анестезиологом-реаниматологом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первичный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B01.003.002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врачом-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анестезиологом-реаниматологом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повторный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B01.003.003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Суточное наблюдение врачом-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анестезиологом-реаниматологом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B01.008.001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врача-дерматовенеролога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первичный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B01.008.002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врача-дерматовенеролога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повторный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B01.014.001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врача-инфекциониста первичный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B01.014.002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врача-инфекциониста повторный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B01.023.001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врача-невролога первичный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B01.023.002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врача-невролога повторный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B01.028.001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врача-оториноларинголога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первичный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B01.028.002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врача-оториноларинголога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повторный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B01.034.001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врача-психотерапевта первичный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B01.034.002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врача-психотерапевта повторный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B01.035.002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врача-психиатра повторный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B01.035.010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врача-психиатра подросткового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повторный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B01.036.005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Ежедневный осмотр врачом-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психиатром-наркологом с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наблюдением и уходом среднего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младшего медицинского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персонала в отделении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стационара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B01.047.001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врача-терапевта первичный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B01.047.002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врача-терапевта повторный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B01.054.001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врача-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физиотерапевта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</w:tbl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64"/>
        <w:gridCol w:w="1944"/>
        <w:gridCol w:w="1620"/>
      </w:tblGrid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Наблюдение и уход за пациентом медицинским работником со средним и начальным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медицинским образованием                                         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Наименование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медицинской услуги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B02.003.001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сестринского ухода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 пациентом, находящимся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отделении интенсивной терапии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реанимации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B02.003.002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сестринского ухода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 пациентом, находящимся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искусственной вентиляции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легких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0,001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B02.003.003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сестринского ухода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 фиксированным пациентом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B02.003.004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сестринского ухода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 пациентом в критическом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состоянии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B02.036.001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сестринского ухода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 лечении алкогольной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зависимости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B03.003.005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Суточное наблюдение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реанимационного пациента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    </w:t>
            </w:r>
          </w:p>
        </w:tc>
      </w:tr>
    </w:tbl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64"/>
        <w:gridCol w:w="1944"/>
        <w:gridCol w:w="1620"/>
      </w:tblGrid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             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Наименование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медицинской услуги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A09.05.211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психоактивных веществ в крови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A09.07.005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психоактивных веществ в слюне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A09.07.005.001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психоактивных веществ в слюне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помощью тест-полоски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A09.28.020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Тест на кровь в моче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A09.28.055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психоактивных веществ в моче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A09.28.055.001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психоактивных веществ в моче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помощью тест-полоски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B03.016.002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B03.016.004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</w:tbl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64"/>
        <w:gridCol w:w="1944"/>
        <w:gridCol w:w="1620"/>
      </w:tblGrid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             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услуги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A04.16.001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брюшной полости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(комплексное)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A04.23.002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Эхоэнцефалография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A05.10.004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Расшифровка, описание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интерпретация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электрокардиографических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данных     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A05.10.006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Регистрация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электрокардиограммы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A05.23.001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Электроэнцефалография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A05.23.008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Видеомониторинг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электроэнцефалограммы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A06.03.005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всего черепа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одной или более проекциях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A06.09.007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легких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A06.09.006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Флюорография легких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A06.30.002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Описание и интерпретация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рентгенографических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изображений    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</w:tbl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64"/>
        <w:gridCol w:w="1944"/>
        <w:gridCol w:w="1620"/>
      </w:tblGrid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Хирургические, эндоскопические, эндоваскулярные и другие методы лечения,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требующие анестезиологического и/или реаниматологического сопровождения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услуги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B01.003.004   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Анестезиологическое пособие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(включая раннее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послеоперационное ведение)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    </w:t>
            </w:r>
          </w:p>
        </w:tc>
      </w:tr>
    </w:tbl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672"/>
        <w:gridCol w:w="1836"/>
        <w:gridCol w:w="1620"/>
      </w:tblGrid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Немедикаментозные методы профилактики, лечения и медицинской реабилитации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3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Наименование медицинской услуги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A13.29.003    </w:t>
            </w:r>
          </w:p>
        </w:tc>
        <w:tc>
          <w:tcPr>
            <w:tcW w:w="3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Психологическая адаптация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A13.29.004    </w:t>
            </w:r>
          </w:p>
        </w:tc>
        <w:tc>
          <w:tcPr>
            <w:tcW w:w="3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Терапия средой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A13.29.006.003</w:t>
            </w:r>
          </w:p>
        </w:tc>
        <w:tc>
          <w:tcPr>
            <w:tcW w:w="3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Семейное психологическое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консультирование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A13.29.008    </w:t>
            </w:r>
          </w:p>
        </w:tc>
        <w:tc>
          <w:tcPr>
            <w:tcW w:w="3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Психотерапия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    </w:t>
            </w:r>
          </w:p>
        </w:tc>
      </w:tr>
    </w:tbl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1B2612" w:rsidSect="006D08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00"/>
        <w:gridCol w:w="2880"/>
        <w:gridCol w:w="2760"/>
        <w:gridCol w:w="2040"/>
        <w:gridCol w:w="1560"/>
        <w:gridCol w:w="1200"/>
        <w:gridCol w:w="1440"/>
      </w:tblGrid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препарата </w:t>
            </w:r>
            <w:hyperlink w:anchor="Par79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9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Синтетические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антихолинергические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эфиры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третичной аминогруппой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A03AD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A05BA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для лечения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печени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Орнитин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100000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Глицирризиновая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кислота + Фосфолипиды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600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650 +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3000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A06AB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Контактные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слабительные средства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Сеннозиды A и B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Бисакодил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A11DA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Кокарбоксилаза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Сульбутиамин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Бенфотиамин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Тиамин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A11GA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A11HA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витаминные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E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Рибофлавин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A12CX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аспарагинат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A16AA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и 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Карнитин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Левокарнитин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Адеметионин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Глутаминовая кислота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A16AX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препараты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желудочно-кишечного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тракта и нарушений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обмена веществ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Тиоктовая кислота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B03BB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и ее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B05AA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препараты плазмы крови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Гидроксиэтилкрахмал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B05BB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Растворы, влияющие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водно-электролитный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баланс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+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ацетат +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Стерофундин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изотонический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B05CX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ирригационные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B05XA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хлорид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Магния сульфат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C03CA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C04AD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пурина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Пентоксифиллин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C07AA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Неселективные бета-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Пропранолол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C07AB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Атенолол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D08AX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антисептики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дезинфицирующие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Бриллиантовый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зеленый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Водорода пероксид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Этанол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N01AF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и 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Фенобарбитал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N03AG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жирных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Гамма-аминомасляная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18750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Алифатические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фенотиазина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Хлорпромазин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Левомепромазин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N05AC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Пиперидиновые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фенотиазина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Перициазин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N05AD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бутирофенона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Галоперидол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Дроперидол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N05AF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тиоксантена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Зуклопентиксол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Хлорпротиксен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N05AX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антипсихотические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Рисперидон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Бромдигидрохлорфе-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нил-бензодиазепин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Оксазепам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Лоразепам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Хлордиазепоксид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Медазепам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Алпразолам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Тофизопам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дифенилметана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Гидроксизин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N05CD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17,5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Нитразепам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N05CF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Бензодиазепино-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подобные средства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Зопиклон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Золпидем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N06BC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ксантина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Кофеин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N06BX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психостимуляторы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ноотропные препараты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Гопантеновая кислота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Деанола ацеглумат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Никотиноил гамма-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аминомасляная кислота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Ацетилкарнитин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Идебенон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Глицин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Винпоцетин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Пирацетам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N-карбамоилметил-4-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фенил-2-пирролидон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N07BB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Препараты, применяемые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алкогольной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зависимости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Метадоксин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N07XX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препараты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Этилметилгидроксипи-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ридина сукцинат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R06AA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R06AC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этилендиамины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R06AD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фенотиазина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Прометазин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R06AX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антигистаминные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системного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Лоратадин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S01EC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карбоангидразы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Ацетазоламид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V03AB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Антидоты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тиосульфат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Налоксон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Димеркаптопропан-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сульфонат натрия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Флумазенил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V03AX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лечебные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Диметилоксобутил-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фосфонилдиметилат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 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V06DE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углеводы, минеральные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вещества, витамины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+ Прочие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V07AB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Растворители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разбавители, включая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ирригационные растворы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Вода для инъекций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</w:t>
            </w:r>
          </w:p>
        </w:tc>
      </w:tr>
    </w:tbl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3120"/>
        <w:gridCol w:w="2520"/>
      </w:tblGrid>
      <w:tr w:rsidR="001B261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питания       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Количество     </w:t>
            </w:r>
          </w:p>
        </w:tc>
      </w:tr>
      <w:tr w:rsidR="001B261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12" w:rsidRDefault="001B261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    </w:t>
            </w:r>
          </w:p>
        </w:tc>
      </w:tr>
    </w:tbl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94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9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96"/>
      <w:bookmarkEnd w:id="4"/>
      <w:r>
        <w:rPr>
          <w:rFonts w:ascii="Calibri" w:hAnsi="Calibri" w:cs="Calibri"/>
        </w:rPr>
        <w:t>&lt;***&gt; Средняя суточная доза.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97"/>
      <w:bookmarkEnd w:id="5"/>
      <w:r>
        <w:rPr>
          <w:rFonts w:ascii="Calibri" w:hAnsi="Calibri" w:cs="Calibri"/>
        </w:rPr>
        <w:t>&lt;****&gt; Средняя курсовая доза.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1B2612" w:rsidRDefault="001B261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официальном тексте документа, видимо, допущена опечатка: имеется в виду часть 5 статьи 37, а не пункт 5 части 1 статьи 37.</w:t>
      </w:r>
    </w:p>
    <w:p w:rsidR="001B2612" w:rsidRDefault="001B261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</w:t>
      </w:r>
      <w:r>
        <w:rPr>
          <w:rFonts w:ascii="Calibri" w:hAnsi="Calibri" w:cs="Calibri"/>
        </w:rPr>
        <w:lastRenderedPageBreak/>
        <w:t>непереносимости, по жизненным показаниям) по решению врачебной комиссии (</w:t>
      </w:r>
      <w:hyperlink r:id="rId5" w:history="1">
        <w:r>
          <w:rPr>
            <w:rFonts w:ascii="Calibri" w:hAnsi="Calibri" w:cs="Calibri"/>
            <w:color w:val="0000FF"/>
          </w:rPr>
          <w:t>п. 5 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2612" w:rsidRDefault="001B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2612" w:rsidRDefault="001B261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B2612" w:rsidRDefault="001B2612"/>
    <w:sectPr w:rsidR="001B2612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2612"/>
    <w:rsid w:val="001B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6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B26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B26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1F82CA8CD7811B73BA07A675B06495032E441D2BC0ADC227923F5D2965D560989567F8F31963B60f2h9L" TargetMode="External"/><Relationship Id="rId4" Type="http://schemas.openxmlformats.org/officeDocument/2006/relationships/hyperlink" Target="consultantplus://offline/ref=61F82CA8CD7811B73BA07A675B06495032E441D2BC0ADC227923F5D2965D560989567F8F31963C68f2h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4218</Words>
  <Characters>24049</Characters>
  <Application>Microsoft Office Word</Application>
  <DocSecurity>0</DocSecurity>
  <Lines>200</Lines>
  <Paragraphs>56</Paragraphs>
  <ScaleCrop>false</ScaleCrop>
  <Company/>
  <LinksUpToDate>false</LinksUpToDate>
  <CharactersWithSpaces>28211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2013-08-19T11:33:00Z</dcterms:created>
  <dcterms:modified xsi:type="dcterms:W3CDTF">2013-08-19T11:33:00Z</dcterms:modified>
</cp:coreProperties>
</file>