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CD" w:rsidRDefault="00F63BC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63BCD" w:rsidRDefault="00F63BCD">
      <w:pPr>
        <w:pStyle w:val="ConsPlusNormal"/>
        <w:jc w:val="both"/>
        <w:outlineLvl w:val="0"/>
      </w:pPr>
    </w:p>
    <w:p w:rsidR="00F63BCD" w:rsidRDefault="00F63BCD">
      <w:pPr>
        <w:pStyle w:val="ConsPlusTitle"/>
        <w:jc w:val="center"/>
        <w:outlineLvl w:val="0"/>
      </w:pPr>
      <w:r>
        <w:t>МИНИСТЕРСТВО ЗДРАВООХРАНЕНИЯ СВЕРДЛОВСКОЙ ОБЛАСТИ</w:t>
      </w:r>
    </w:p>
    <w:p w:rsidR="00F63BCD" w:rsidRDefault="00F63BCD">
      <w:pPr>
        <w:pStyle w:val="ConsPlusTitle"/>
        <w:jc w:val="center"/>
      </w:pPr>
    </w:p>
    <w:p w:rsidR="00F63BCD" w:rsidRDefault="00F63BCD">
      <w:pPr>
        <w:pStyle w:val="ConsPlusTitle"/>
        <w:jc w:val="center"/>
      </w:pPr>
      <w:r>
        <w:t>ПРИКАЗ</w:t>
      </w:r>
    </w:p>
    <w:p w:rsidR="00F63BCD" w:rsidRDefault="00F63BCD">
      <w:pPr>
        <w:pStyle w:val="ConsPlusTitle"/>
        <w:jc w:val="center"/>
      </w:pPr>
      <w:r>
        <w:t>от 2 августа 2021 г. N 1731-п</w:t>
      </w:r>
    </w:p>
    <w:p w:rsidR="00F63BCD" w:rsidRDefault="00F63BCD">
      <w:pPr>
        <w:pStyle w:val="ConsPlusTitle"/>
        <w:jc w:val="center"/>
      </w:pPr>
    </w:p>
    <w:p w:rsidR="00F63BCD" w:rsidRDefault="00F63BCD">
      <w:pPr>
        <w:pStyle w:val="ConsPlusTitle"/>
        <w:jc w:val="center"/>
      </w:pPr>
      <w:r>
        <w:t>О РЕАЛИЗАЦИИ УКАЗА ПРЕЗИДЕНТА РОССИЙСКОЙ ФЕДЕРАЦИИ</w:t>
      </w:r>
    </w:p>
    <w:p w:rsidR="00F63BCD" w:rsidRDefault="00F63BCD">
      <w:pPr>
        <w:pStyle w:val="ConsPlusTitle"/>
        <w:jc w:val="center"/>
      </w:pPr>
      <w:r>
        <w:t>ОТ 05 ЯНВАРЯ 2021 ГОДА N 16</w:t>
      </w:r>
    </w:p>
    <w:p w:rsidR="00F63BCD" w:rsidRDefault="00F63BCD">
      <w:pPr>
        <w:pStyle w:val="ConsPlusTitle"/>
        <w:jc w:val="center"/>
      </w:pPr>
      <w:r>
        <w:t>"О СОЗДАНИИ ФОНДА ПОДДЕРЖКИ ДЕТЕЙ</w:t>
      </w:r>
    </w:p>
    <w:p w:rsidR="00F63BCD" w:rsidRDefault="00F63BCD">
      <w:pPr>
        <w:pStyle w:val="ConsPlusTitle"/>
        <w:jc w:val="center"/>
      </w:pPr>
      <w:r>
        <w:t>С ТЯЖЕЛЫМИ ЖИЗНЕУГРОЖАЮЩИМИ И ХРОНИЧЕСКИМИ ЗАБОЛЕВАНИЯМИ,</w:t>
      </w:r>
    </w:p>
    <w:p w:rsidR="00F63BCD" w:rsidRDefault="00F63BCD">
      <w:pPr>
        <w:pStyle w:val="ConsPlusTitle"/>
        <w:jc w:val="center"/>
      </w:pPr>
      <w:r>
        <w:t>В ТОМ ЧИСЛЕ РЕДКИМИ (ОРФАННЫМИ) ЗАБОЛЕВАНИЯМИ, "КРУГ ДОБРА"</w:t>
      </w:r>
    </w:p>
    <w:p w:rsidR="00F63BCD" w:rsidRDefault="00F63B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3B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BCD" w:rsidRDefault="00F63B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BCD" w:rsidRDefault="00F63B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3BCD" w:rsidRDefault="00F63B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3BCD" w:rsidRDefault="00F63B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Свердловской области от 08.11.2021 </w:t>
            </w:r>
            <w:hyperlink r:id="rId5">
              <w:r>
                <w:rPr>
                  <w:color w:val="0000FF"/>
                </w:rPr>
                <w:t>N 2551-п</w:t>
              </w:r>
            </w:hyperlink>
            <w:r>
              <w:rPr>
                <w:color w:val="392C69"/>
              </w:rPr>
              <w:t>,</w:t>
            </w:r>
          </w:p>
          <w:p w:rsidR="00F63BCD" w:rsidRDefault="00F63B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6">
              <w:r>
                <w:rPr>
                  <w:color w:val="0000FF"/>
                </w:rPr>
                <w:t>N 3077-п</w:t>
              </w:r>
            </w:hyperlink>
            <w:r>
              <w:rPr>
                <w:color w:val="392C69"/>
              </w:rPr>
              <w:t xml:space="preserve">, от 30.06.2022 </w:t>
            </w:r>
            <w:hyperlink r:id="rId7">
              <w:r>
                <w:rPr>
                  <w:color w:val="0000FF"/>
                </w:rPr>
                <w:t>N 1454-п</w:t>
              </w:r>
            </w:hyperlink>
            <w:r>
              <w:rPr>
                <w:color w:val="392C69"/>
              </w:rPr>
              <w:t xml:space="preserve">, от 22.03.2023 </w:t>
            </w:r>
            <w:hyperlink r:id="rId8">
              <w:r>
                <w:rPr>
                  <w:color w:val="0000FF"/>
                </w:rPr>
                <w:t>N 622-п</w:t>
              </w:r>
            </w:hyperlink>
            <w:r>
              <w:rPr>
                <w:color w:val="392C69"/>
              </w:rPr>
              <w:t>,</w:t>
            </w:r>
          </w:p>
          <w:p w:rsidR="00F63BCD" w:rsidRDefault="00F63B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18.04.2023 </w:t>
            </w:r>
            <w:hyperlink r:id="rId9">
              <w:r>
                <w:rPr>
                  <w:color w:val="0000FF"/>
                </w:rPr>
                <w:t>N 845-п</w:t>
              </w:r>
            </w:hyperlink>
            <w:r>
              <w:rPr>
                <w:color w:val="392C69"/>
              </w:rPr>
              <w:t xml:space="preserve">, от 30.08.2023 </w:t>
            </w:r>
            <w:hyperlink r:id="rId10">
              <w:r>
                <w:rPr>
                  <w:color w:val="0000FF"/>
                </w:rPr>
                <w:t>N 2006-п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BCD" w:rsidRDefault="00F63BCD">
            <w:pPr>
              <w:pStyle w:val="ConsPlusNormal"/>
            </w:pPr>
          </w:p>
        </w:tc>
      </w:tr>
    </w:tbl>
    <w:p w:rsidR="00F63BCD" w:rsidRDefault="00F63BCD">
      <w:pPr>
        <w:pStyle w:val="ConsPlusNormal"/>
        <w:jc w:val="both"/>
      </w:pPr>
    </w:p>
    <w:p w:rsidR="00F63BCD" w:rsidRDefault="00F63BCD">
      <w:pPr>
        <w:pStyle w:val="ConsPlusNormal"/>
        <w:ind w:firstLine="540"/>
        <w:jc w:val="both"/>
      </w:pPr>
      <w:r>
        <w:t xml:space="preserve">В целях исполнения </w:t>
      </w:r>
      <w:hyperlink r:id="rId11">
        <w:r>
          <w:rPr>
            <w:color w:val="0000FF"/>
          </w:rPr>
          <w:t>Указа</w:t>
        </w:r>
      </w:hyperlink>
      <w:r>
        <w:t xml:space="preserve"> Президента Российской Федерации от 05 января 2021 года N 16 "О создании Фонда поддержки детей с тяжелыми </w:t>
      </w:r>
      <w:proofErr w:type="spellStart"/>
      <w:r>
        <w:t>жизнеугрожающими</w:t>
      </w:r>
      <w:proofErr w:type="spellEnd"/>
      <w:r>
        <w:t xml:space="preserve"> и хроническими заболеваниями, в том числе редкими (</w:t>
      </w:r>
      <w:proofErr w:type="spellStart"/>
      <w:r>
        <w:t>орфанными</w:t>
      </w:r>
      <w:proofErr w:type="spellEnd"/>
      <w:r>
        <w:t>) заболеваниями, "Круг добра" приказываю: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>1. Руководителю государственного автономного учреждения здравоохранения Свердловской области "Областная детская клиническая больница" (далее - ГАУЗ СО "ОДКБ") О.Ю. Аверьянову: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 xml:space="preserve">1) назначить ответственного специалиста за составление персонифицированной потребности детей с тяжелыми </w:t>
      </w:r>
      <w:proofErr w:type="spellStart"/>
      <w:r>
        <w:t>жизнеугрожающими</w:t>
      </w:r>
      <w:proofErr w:type="spellEnd"/>
      <w:r>
        <w:t xml:space="preserve"> и хроническими заболеваниями, в том числе редкими (</w:t>
      </w:r>
      <w:proofErr w:type="spellStart"/>
      <w:r>
        <w:t>орфанными</w:t>
      </w:r>
      <w:proofErr w:type="spellEnd"/>
      <w:r>
        <w:t xml:space="preserve">) заболеваниями (далее - детей), в лекарственных препаратах при получении из Фонда поддержки детей с тяжелыми </w:t>
      </w:r>
      <w:proofErr w:type="spellStart"/>
      <w:r>
        <w:t>жизнеугрожающими</w:t>
      </w:r>
      <w:proofErr w:type="spellEnd"/>
      <w:r>
        <w:t xml:space="preserve"> и хроническими заболеваниями, в том числе редкими (</w:t>
      </w:r>
      <w:proofErr w:type="spellStart"/>
      <w:r>
        <w:t>орфанными</w:t>
      </w:r>
      <w:proofErr w:type="spellEnd"/>
      <w:r>
        <w:t>) заболеваниями, "Круг добра" (далее - Благотворительный Фонд "Круг Добра") заявки на закуп лекарственного препарата по конкретному заболеванию;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>2) обеспечить рассмотрение заявки на закуп лекарственного препарата по конкретному заболеванию на заседании врачебной комиссии и направление вышеуказанной заявки в Министерство здравоохранения Свердловской области;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>3) организовать прием лекарственных препаратов, закупленных ФКУ "Федеральный центр планирования и организации лекарственного обеспечения граждан";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>4) назначить лиц, ответственных за получение, хранение, организацию учета и отчетности за движением лекарственных препаратов;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>5) организовать отдельное хранение лекарственных препаратов в соответствии с действующим законодательством;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 xml:space="preserve">6) вести предметно-количественный учет движения лекарственных препаратов в стоимостном выражении, обеспечить ведение персонифицированного учета обеспечения детей лекарственными препаратами, поступившими в рамках деятельности Фонда "Круг добра", осуществлять учет лекарственных препаратов в журнале учета операций, связанных с обращением лекарственных средств для медицинского применения, форма которого установлена </w:t>
      </w:r>
      <w:hyperlink r:id="rId12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17.06.2013 N 378н;</w:t>
      </w:r>
    </w:p>
    <w:p w:rsidR="00F63BCD" w:rsidRDefault="00F63BCD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Минздрава Свердловской области от 29.12.2021 N 3077-п)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 xml:space="preserve">7) обеспечить выдачу лекарственных препаратов детям для проведения назначенной </w:t>
      </w:r>
      <w:r>
        <w:lastRenderedPageBreak/>
        <w:t>терапии;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>8) предоставлять отчетность по запросам Министерства здравоохранения Свердловской области.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>1-1. Руководителям медицинских организаций Свердловской области, имеющих прикрепленное население: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 xml:space="preserve">1) организовать оформление льготных рецептов в региональной автоматизированной системе АСУЛОН М-Аптека плюс ЛПУ - "Круг добра" в соответствии с </w:t>
      </w:r>
      <w:hyperlink r:id="rId14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24.11.2021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 в соответствии с </w:t>
      </w:r>
      <w:hyperlink w:anchor="P72">
        <w:r>
          <w:rPr>
            <w:color w:val="0000FF"/>
          </w:rPr>
          <w:t>перечнем</w:t>
        </w:r>
      </w:hyperlink>
      <w:r>
        <w:t xml:space="preserve"> категорий заболеваний по обеспечению лекарственными препаратами по рецептам врачей в фармацевтических организациях, закупленных за счет средств Фонда поддержки детей с тяжелыми </w:t>
      </w:r>
      <w:proofErr w:type="spellStart"/>
      <w:r>
        <w:t>жизнеугрожающими</w:t>
      </w:r>
      <w:proofErr w:type="spellEnd"/>
      <w:r>
        <w:t xml:space="preserve"> и хроническими заболеваниями, в том числе редкими (</w:t>
      </w:r>
      <w:proofErr w:type="spellStart"/>
      <w:r>
        <w:t>орфанными</w:t>
      </w:r>
      <w:proofErr w:type="spellEnd"/>
      <w:r>
        <w:t>) заболеваниями, "Круг добра" (приложение N 1);</w:t>
      </w:r>
    </w:p>
    <w:p w:rsidR="00F63BCD" w:rsidRDefault="00F63BCD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Минздрава Свердловской области от 18.04.2023 N 845-п)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 xml:space="preserve">2) в рамках внутреннего контроля качества и безопасности медицинской деятельности организовать контроль в медицинской организации за назначением и оформлением льготных рецептов на лекарственные препараты для обеспечения детей с тяжелыми </w:t>
      </w:r>
      <w:proofErr w:type="spellStart"/>
      <w:r>
        <w:t>жизнеугрожающими</w:t>
      </w:r>
      <w:proofErr w:type="spellEnd"/>
      <w:r>
        <w:t xml:space="preserve"> и хроническими заболеваниями, в том числе редкими (</w:t>
      </w:r>
      <w:proofErr w:type="spellStart"/>
      <w:r>
        <w:t>орфанными</w:t>
      </w:r>
      <w:proofErr w:type="spellEnd"/>
      <w:r>
        <w:t>) заболеваниями, поступившими в рамках деятельности Фонда "Круг добра".</w:t>
      </w:r>
    </w:p>
    <w:p w:rsidR="00F63BCD" w:rsidRDefault="00F63BCD">
      <w:pPr>
        <w:pStyle w:val="ConsPlusNormal"/>
        <w:jc w:val="both"/>
      </w:pPr>
      <w:r>
        <w:t xml:space="preserve">(п. 1-1 введен </w:t>
      </w:r>
      <w:hyperlink r:id="rId16">
        <w:r>
          <w:rPr>
            <w:color w:val="0000FF"/>
          </w:rPr>
          <w:t>Приказом</w:t>
        </w:r>
      </w:hyperlink>
      <w:r>
        <w:t xml:space="preserve"> Минздрава Свердловской области от 30.06.2022 N 1454-п)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 xml:space="preserve">1-2. Директору ГАУ СО "Фармация" А.В. </w:t>
      </w:r>
      <w:proofErr w:type="spellStart"/>
      <w:r>
        <w:t>Герстнеру</w:t>
      </w:r>
      <w:proofErr w:type="spellEnd"/>
      <w:r>
        <w:t>: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>1) организовать прием лекарственных препаратов, закупленных ФКУ "Федеральный центр планирования и организации лекарственного обеспечения граждан";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>2) назначить лиц, ответственных за получение, хранение, организацию учета и отчетности за движением лекарственных препаратов;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>3) организовать отдельное хранение лекарственных препаратов в соответствии с действующим законодательством;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>4) вести персонифицированный учет движения лекарственных препаратов по обеспечению детей в рамках деятельности Фонда "Круг добра";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>5) предоставлять отчетность по запросам Министерства здравоохранения Свердловской области;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>6) организовать отпуск лекарственных препаратов из аптечных организаций гражданам.</w:t>
      </w:r>
    </w:p>
    <w:p w:rsidR="00F63BCD" w:rsidRDefault="00F63BCD">
      <w:pPr>
        <w:pStyle w:val="ConsPlusNormal"/>
        <w:jc w:val="both"/>
      </w:pPr>
      <w:r>
        <w:t xml:space="preserve">(п. 1-2 введен </w:t>
      </w:r>
      <w:hyperlink r:id="rId17">
        <w:r>
          <w:rPr>
            <w:color w:val="0000FF"/>
          </w:rPr>
          <w:t>Приказом</w:t>
        </w:r>
      </w:hyperlink>
      <w:r>
        <w:t xml:space="preserve"> Минздрава Свердловской области от 30.06.2022 N 1454-п)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>1-3. Руководителям аптечных организаций, включенных в реестр аптечных организаций для отпуска лекарственных препаратов и специализированных продуктов лечебного питания по рецептам врача (фельдшера) гражданам, проживающим в Свердловской области, страдающим редкими (</w:t>
      </w:r>
      <w:proofErr w:type="spellStart"/>
      <w:r>
        <w:t>орфанными</w:t>
      </w:r>
      <w:proofErr w:type="spellEnd"/>
      <w:r>
        <w:t>) заболеваниями, за счет средств областного бюджета: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 xml:space="preserve">1) осуществлять отпуск лекарственных препаратов в соответствии с </w:t>
      </w:r>
      <w:hyperlink r:id="rId18">
        <w:r>
          <w:rPr>
            <w:color w:val="0000FF"/>
          </w:rPr>
          <w:t>Приказом</w:t>
        </w:r>
      </w:hyperlink>
      <w:r>
        <w:t xml:space="preserve"> Минздрава России от 24.11.2021 N 1093н "Об утверждении правил отпуска лекарственных препаратов для </w:t>
      </w:r>
      <w:r>
        <w:lastRenderedPageBreak/>
        <w:t>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препаратов";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>2) назначить лиц, ответственных за получение, хранение, организацию учета и отчетности за движением лекарственных препаратов;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>3) организовать отдельное хранение лекарственных препаратов в соответствии с действующим законодательством;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>4) вести персонифицированный учет движения лекарственных препаратов по обеспечению детей в рамках деятельности Фонда "Круг добра".</w:t>
      </w:r>
    </w:p>
    <w:p w:rsidR="00F63BCD" w:rsidRDefault="00F63BCD">
      <w:pPr>
        <w:pStyle w:val="ConsPlusNormal"/>
        <w:jc w:val="both"/>
      </w:pPr>
      <w:r>
        <w:t xml:space="preserve">(п. 1-3 введен </w:t>
      </w:r>
      <w:hyperlink r:id="rId19">
        <w:r>
          <w:rPr>
            <w:color w:val="0000FF"/>
          </w:rPr>
          <w:t>Приказом</w:t>
        </w:r>
      </w:hyperlink>
      <w:r>
        <w:t xml:space="preserve"> Минздрава Свердловской области от 30.06.2022 N 1454-п)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 xml:space="preserve">2. Начальнику отдела организации лекарственного обеспечения и фармацевтической деятельности Министерства здравоохранения Свердловской области Е.А. </w:t>
      </w:r>
      <w:proofErr w:type="spellStart"/>
      <w:r>
        <w:t>Барсаевой</w:t>
      </w:r>
      <w:proofErr w:type="spellEnd"/>
      <w:r>
        <w:t xml:space="preserve"> организовать: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>1) согласование и утверждение персонифицированной заявки на лекарственный препарат, полученной от ГАУЗ СО "ОДКБ", Министром здравоохранения Свердловской области;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>2) направление персонифицированной заявки на лекарственный препарат в Благотворительный Фонд "Круг Добра" для дальнейшего закупа;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 xml:space="preserve">3) информирование законных представителей ребенка с </w:t>
      </w:r>
      <w:proofErr w:type="spellStart"/>
      <w:r>
        <w:t>орфанным</w:t>
      </w:r>
      <w:proofErr w:type="spellEnd"/>
      <w:r>
        <w:t xml:space="preserve"> заболеванием: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>в течение 3 рабочих дней со дня подписания заявки на лекарственный препарат о включении его документов в заявку;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>в течение 7 рабочих дней после получения информации от Фонда о принятом экспертным советом Фонда решении об удовлетворении заявки;</w:t>
      </w:r>
    </w:p>
    <w:p w:rsidR="00F63BCD" w:rsidRDefault="00F63BCD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Минздрава Свердловской области от 22.03.2023 N 622-п)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>в течение 7 рабочих дней со дня получения информации от Фонда о принятом экспертным советом Фонда решении об отказе в удовлетворении заявки;</w:t>
      </w:r>
    </w:p>
    <w:p w:rsidR="00F63BCD" w:rsidRDefault="00F63BCD">
      <w:pPr>
        <w:pStyle w:val="ConsPlusNormal"/>
        <w:jc w:val="both"/>
      </w:pPr>
      <w:r>
        <w:t xml:space="preserve">(подп. 3 введен </w:t>
      </w:r>
      <w:hyperlink r:id="rId21">
        <w:r>
          <w:rPr>
            <w:color w:val="0000FF"/>
          </w:rPr>
          <w:t>Приказом</w:t>
        </w:r>
      </w:hyperlink>
      <w:r>
        <w:t xml:space="preserve"> Минздрава Свердловской области от 08.11.2021 N 2551-п)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>4) обеспечить контроль за соблюдением организации обеспечения лекарственными препаратами детей, поступивших в рамках деятельности Фонда "Круг добра".</w:t>
      </w:r>
    </w:p>
    <w:p w:rsidR="00F63BCD" w:rsidRDefault="00F63BCD">
      <w:pPr>
        <w:pStyle w:val="ConsPlusNormal"/>
        <w:jc w:val="both"/>
      </w:pPr>
      <w:r>
        <w:t xml:space="preserve">(подп. 4 введен </w:t>
      </w:r>
      <w:hyperlink r:id="rId22">
        <w:r>
          <w:rPr>
            <w:color w:val="0000FF"/>
          </w:rPr>
          <w:t>Приказом</w:t>
        </w:r>
      </w:hyperlink>
      <w:r>
        <w:t xml:space="preserve"> Минздрава Свердловской области от 30.06.2022 N 1454-п)</w:t>
      </w:r>
    </w:p>
    <w:p w:rsidR="00F63BCD" w:rsidRDefault="00F63BCD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Приказа возложить на Заместителя Министра здравоохранения Свердловской области Е.А. </w:t>
      </w:r>
      <w:proofErr w:type="spellStart"/>
      <w:r>
        <w:t>Чадову</w:t>
      </w:r>
      <w:proofErr w:type="spellEnd"/>
      <w:r>
        <w:t>.</w:t>
      </w:r>
    </w:p>
    <w:p w:rsidR="00F63BCD" w:rsidRDefault="00F63BCD">
      <w:pPr>
        <w:pStyle w:val="ConsPlusNormal"/>
        <w:jc w:val="both"/>
      </w:pPr>
    </w:p>
    <w:p w:rsidR="00F63BCD" w:rsidRDefault="00F63BCD">
      <w:pPr>
        <w:pStyle w:val="ConsPlusNormal"/>
        <w:jc w:val="right"/>
      </w:pPr>
      <w:r>
        <w:t>Министр</w:t>
      </w:r>
    </w:p>
    <w:p w:rsidR="00F63BCD" w:rsidRDefault="00F63BCD">
      <w:pPr>
        <w:pStyle w:val="ConsPlusNormal"/>
        <w:jc w:val="right"/>
      </w:pPr>
      <w:r>
        <w:t>А.А.КАРЛОВ</w:t>
      </w:r>
    </w:p>
    <w:p w:rsidR="00F63BCD" w:rsidRDefault="00F63BCD">
      <w:pPr>
        <w:pStyle w:val="ConsPlusNormal"/>
        <w:jc w:val="both"/>
      </w:pPr>
    </w:p>
    <w:p w:rsidR="00F63BCD" w:rsidRDefault="00F63BCD">
      <w:pPr>
        <w:pStyle w:val="ConsPlusNormal"/>
        <w:jc w:val="both"/>
      </w:pPr>
    </w:p>
    <w:p w:rsidR="00F63BCD" w:rsidRDefault="00F63BCD">
      <w:pPr>
        <w:pStyle w:val="ConsPlusNormal"/>
        <w:jc w:val="both"/>
      </w:pPr>
    </w:p>
    <w:p w:rsidR="00F63BCD" w:rsidRDefault="00F63BCD">
      <w:pPr>
        <w:pStyle w:val="ConsPlusNormal"/>
        <w:jc w:val="both"/>
      </w:pPr>
    </w:p>
    <w:p w:rsidR="00F63BCD" w:rsidRDefault="00F63BCD">
      <w:pPr>
        <w:pStyle w:val="ConsPlusNormal"/>
        <w:jc w:val="both"/>
      </w:pPr>
    </w:p>
    <w:p w:rsidR="00F63BCD" w:rsidRDefault="00F63BCD">
      <w:pPr>
        <w:pStyle w:val="ConsPlusNormal"/>
        <w:jc w:val="right"/>
        <w:outlineLvl w:val="0"/>
      </w:pPr>
      <w:r>
        <w:t>Приложение N 1</w:t>
      </w:r>
    </w:p>
    <w:p w:rsidR="00F63BCD" w:rsidRDefault="00F63BCD">
      <w:pPr>
        <w:pStyle w:val="ConsPlusNormal"/>
        <w:jc w:val="right"/>
      </w:pPr>
      <w:r>
        <w:t>к Приказу</w:t>
      </w:r>
    </w:p>
    <w:p w:rsidR="00F63BCD" w:rsidRDefault="00F63BCD">
      <w:pPr>
        <w:pStyle w:val="ConsPlusNormal"/>
        <w:jc w:val="right"/>
      </w:pPr>
      <w:r>
        <w:t>Министерства здравоохранения</w:t>
      </w:r>
    </w:p>
    <w:p w:rsidR="00F63BCD" w:rsidRDefault="00F63BCD">
      <w:pPr>
        <w:pStyle w:val="ConsPlusNormal"/>
        <w:jc w:val="right"/>
      </w:pPr>
      <w:r>
        <w:t>Свердловской области</w:t>
      </w:r>
    </w:p>
    <w:p w:rsidR="00F63BCD" w:rsidRDefault="00F63BCD">
      <w:pPr>
        <w:pStyle w:val="ConsPlusNormal"/>
        <w:jc w:val="right"/>
      </w:pPr>
      <w:r>
        <w:t>от 2 августа 2021 г. N 1731-п</w:t>
      </w:r>
    </w:p>
    <w:p w:rsidR="00F63BCD" w:rsidRDefault="00F63BCD">
      <w:pPr>
        <w:pStyle w:val="ConsPlusNormal"/>
        <w:jc w:val="both"/>
      </w:pPr>
    </w:p>
    <w:p w:rsidR="00F63BCD" w:rsidRDefault="00F63BCD">
      <w:pPr>
        <w:pStyle w:val="ConsPlusTitle"/>
        <w:jc w:val="center"/>
      </w:pPr>
      <w:bookmarkStart w:id="0" w:name="P72"/>
      <w:bookmarkEnd w:id="0"/>
      <w:r>
        <w:t>ПЕРЕЧЕНЬ</w:t>
      </w:r>
    </w:p>
    <w:p w:rsidR="00F63BCD" w:rsidRDefault="00F63BCD">
      <w:pPr>
        <w:pStyle w:val="ConsPlusTitle"/>
        <w:jc w:val="center"/>
      </w:pPr>
      <w:r>
        <w:t>КАТЕГОРИЙ ЗАБОЛЕВАНИЙ ПО ОБЕСПЕЧЕНИЮ ЛЕКАРСТВЕННЫМИ</w:t>
      </w:r>
    </w:p>
    <w:p w:rsidR="00F63BCD" w:rsidRDefault="00F63BCD">
      <w:pPr>
        <w:pStyle w:val="ConsPlusTitle"/>
        <w:jc w:val="center"/>
      </w:pPr>
      <w:r>
        <w:t>ПРЕПАРАТАМИ ПО РЕЦЕПТАМ ВРАЧЕЙ В ФАРМАЦЕВТИЧЕСКИХ</w:t>
      </w:r>
    </w:p>
    <w:p w:rsidR="00F63BCD" w:rsidRDefault="00F63BCD">
      <w:pPr>
        <w:pStyle w:val="ConsPlusTitle"/>
        <w:jc w:val="center"/>
      </w:pPr>
      <w:r>
        <w:t>ОРГАНИЗАЦИЯХ, ЗАКУПЛЕННЫХ ЗА СЧЕТ СРЕДСТВ ФОНДА ПОДДЕРЖКИ</w:t>
      </w:r>
    </w:p>
    <w:p w:rsidR="00F63BCD" w:rsidRDefault="00F63BCD">
      <w:pPr>
        <w:pStyle w:val="ConsPlusTitle"/>
        <w:jc w:val="center"/>
      </w:pPr>
      <w:r>
        <w:t>ДЕТЕЙ С ТЯЖЕЛЫМИ ЖИЗНЕУГРОЖАЮЩИМИ И ХРОНИЧЕСКИМИ</w:t>
      </w:r>
    </w:p>
    <w:p w:rsidR="00F63BCD" w:rsidRDefault="00F63BCD">
      <w:pPr>
        <w:pStyle w:val="ConsPlusTitle"/>
        <w:jc w:val="center"/>
      </w:pPr>
      <w:r>
        <w:t>ЗАБОЛЕВАНИЯМИ, В ТОМ ЧИСЛЕ РЕДКИМИ (ОРФАННЫМИ)</w:t>
      </w:r>
    </w:p>
    <w:p w:rsidR="00F63BCD" w:rsidRDefault="00F63BCD">
      <w:pPr>
        <w:pStyle w:val="ConsPlusTitle"/>
        <w:jc w:val="center"/>
      </w:pPr>
      <w:r>
        <w:t>ЗАБОЛЕВАНИЯМИ, "КРУГ ДОБРА"</w:t>
      </w:r>
    </w:p>
    <w:p w:rsidR="00F63BCD" w:rsidRDefault="00F63B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3B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BCD" w:rsidRDefault="00F63B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BCD" w:rsidRDefault="00F63B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3BCD" w:rsidRDefault="00F63B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3BCD" w:rsidRDefault="00F63B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3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Свердловской области от 18.04.2023 N 845-п;</w:t>
            </w:r>
          </w:p>
          <w:p w:rsidR="00F63BCD" w:rsidRDefault="00F63BC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Свердловской области от 30.08.2023 N 2006-п)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BCD" w:rsidRDefault="00F63BCD">
            <w:pPr>
              <w:pStyle w:val="ConsPlusNormal"/>
            </w:pPr>
          </w:p>
        </w:tc>
      </w:tr>
    </w:tbl>
    <w:p w:rsidR="00F63BCD" w:rsidRDefault="00F63B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1037"/>
        <w:gridCol w:w="7087"/>
      </w:tblGrid>
      <w:tr w:rsidR="00F63BCD">
        <w:tc>
          <w:tcPr>
            <w:tcW w:w="931" w:type="dxa"/>
          </w:tcPr>
          <w:p w:rsidR="00F63BCD" w:rsidRDefault="00F63BCD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037" w:type="dxa"/>
          </w:tcPr>
          <w:p w:rsidR="00F63BCD" w:rsidRDefault="00F63BCD">
            <w:pPr>
              <w:pStyle w:val="ConsPlusNormal"/>
              <w:jc w:val="center"/>
            </w:pPr>
            <w:r>
              <w:t>Код перечня</w:t>
            </w:r>
          </w:p>
        </w:tc>
        <w:tc>
          <w:tcPr>
            <w:tcW w:w="7087" w:type="dxa"/>
          </w:tcPr>
          <w:p w:rsidR="00F63BCD" w:rsidRDefault="00F63BCD">
            <w:pPr>
              <w:pStyle w:val="ConsPlusNormal"/>
              <w:jc w:val="center"/>
            </w:pPr>
            <w:r>
              <w:t>Категории заболеваний</w:t>
            </w:r>
          </w:p>
        </w:tc>
      </w:tr>
      <w:tr w:rsidR="00F63BCD">
        <w:tc>
          <w:tcPr>
            <w:tcW w:w="931" w:type="dxa"/>
          </w:tcPr>
          <w:p w:rsidR="00F63BCD" w:rsidRDefault="00F63B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F63BCD" w:rsidRDefault="00F63B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F63BCD" w:rsidRDefault="00F63BCD">
            <w:pPr>
              <w:pStyle w:val="ConsPlusNormal"/>
              <w:jc w:val="center"/>
            </w:pPr>
            <w:r>
              <w:t>3</w:t>
            </w:r>
          </w:p>
        </w:tc>
      </w:tr>
      <w:tr w:rsidR="00F63BCD">
        <w:tc>
          <w:tcPr>
            <w:tcW w:w="931" w:type="dxa"/>
          </w:tcPr>
          <w:p w:rsidR="00F63BCD" w:rsidRDefault="00F63B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37" w:type="dxa"/>
          </w:tcPr>
          <w:p w:rsidR="00F63BCD" w:rsidRDefault="00F63BC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087" w:type="dxa"/>
          </w:tcPr>
          <w:p w:rsidR="00F63BCD" w:rsidRDefault="00F63BCD">
            <w:pPr>
              <w:pStyle w:val="ConsPlusNormal"/>
            </w:pPr>
            <w:proofErr w:type="spellStart"/>
            <w:r>
              <w:t>Миодистрофия</w:t>
            </w:r>
            <w:proofErr w:type="spellEnd"/>
            <w:r>
              <w:t xml:space="preserve"> </w:t>
            </w:r>
            <w:proofErr w:type="spellStart"/>
            <w:r>
              <w:t>Дюшенна</w:t>
            </w:r>
            <w:proofErr w:type="spellEnd"/>
            <w:r>
              <w:t xml:space="preserve"> - Беккера</w:t>
            </w:r>
          </w:p>
        </w:tc>
      </w:tr>
      <w:tr w:rsidR="00F63BCD">
        <w:tc>
          <w:tcPr>
            <w:tcW w:w="931" w:type="dxa"/>
          </w:tcPr>
          <w:p w:rsidR="00F63BCD" w:rsidRDefault="00F63B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37" w:type="dxa"/>
          </w:tcPr>
          <w:p w:rsidR="00F63BCD" w:rsidRDefault="00F63BC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087" w:type="dxa"/>
          </w:tcPr>
          <w:p w:rsidR="00F63BCD" w:rsidRDefault="00F63BCD">
            <w:pPr>
              <w:pStyle w:val="ConsPlusNormal"/>
            </w:pPr>
            <w:proofErr w:type="spellStart"/>
            <w:r>
              <w:t>Муковисцидоз</w:t>
            </w:r>
            <w:proofErr w:type="spellEnd"/>
          </w:p>
        </w:tc>
      </w:tr>
      <w:tr w:rsidR="00F63BCD">
        <w:tc>
          <w:tcPr>
            <w:tcW w:w="931" w:type="dxa"/>
          </w:tcPr>
          <w:p w:rsidR="00F63BCD" w:rsidRDefault="00F63B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37" w:type="dxa"/>
          </w:tcPr>
          <w:p w:rsidR="00F63BCD" w:rsidRDefault="00F63BC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087" w:type="dxa"/>
          </w:tcPr>
          <w:p w:rsidR="00F63BCD" w:rsidRDefault="00F63BCD">
            <w:pPr>
              <w:pStyle w:val="ConsPlusNormal"/>
            </w:pPr>
            <w:proofErr w:type="spellStart"/>
            <w:r>
              <w:t>Нейрофиброматоз</w:t>
            </w:r>
            <w:proofErr w:type="spellEnd"/>
            <w:r>
              <w:t xml:space="preserve"> 1 типа</w:t>
            </w:r>
          </w:p>
        </w:tc>
      </w:tr>
      <w:tr w:rsidR="00F63BCD">
        <w:tc>
          <w:tcPr>
            <w:tcW w:w="931" w:type="dxa"/>
          </w:tcPr>
          <w:p w:rsidR="00F63BCD" w:rsidRDefault="00F63B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037" w:type="dxa"/>
          </w:tcPr>
          <w:p w:rsidR="00F63BCD" w:rsidRDefault="00F63BC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087" w:type="dxa"/>
          </w:tcPr>
          <w:p w:rsidR="00F63BCD" w:rsidRDefault="00F63BCD">
            <w:pPr>
              <w:pStyle w:val="ConsPlusNormal"/>
            </w:pPr>
            <w:r>
              <w:t>Синдром короткой кишки</w:t>
            </w:r>
          </w:p>
        </w:tc>
      </w:tr>
      <w:tr w:rsidR="00F63BCD">
        <w:tc>
          <w:tcPr>
            <w:tcW w:w="931" w:type="dxa"/>
          </w:tcPr>
          <w:p w:rsidR="00F63BCD" w:rsidRDefault="00F63B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037" w:type="dxa"/>
          </w:tcPr>
          <w:p w:rsidR="00F63BCD" w:rsidRDefault="00F63BC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087" w:type="dxa"/>
          </w:tcPr>
          <w:p w:rsidR="00F63BCD" w:rsidRDefault="00F63BCD">
            <w:pPr>
              <w:pStyle w:val="ConsPlusNormal"/>
            </w:pPr>
            <w:r>
              <w:t>Туберозный склероз</w:t>
            </w:r>
          </w:p>
        </w:tc>
      </w:tr>
      <w:tr w:rsidR="00F63BCD">
        <w:tc>
          <w:tcPr>
            <w:tcW w:w="931" w:type="dxa"/>
          </w:tcPr>
          <w:p w:rsidR="00F63BCD" w:rsidRDefault="00F63B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037" w:type="dxa"/>
          </w:tcPr>
          <w:p w:rsidR="00F63BCD" w:rsidRDefault="00F63BC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087" w:type="dxa"/>
          </w:tcPr>
          <w:p w:rsidR="00F63BCD" w:rsidRDefault="00F63BCD">
            <w:pPr>
              <w:pStyle w:val="ConsPlusNormal"/>
            </w:pPr>
            <w:r>
              <w:t>Спинальная мышечная атрофия</w:t>
            </w:r>
          </w:p>
        </w:tc>
      </w:tr>
      <w:tr w:rsidR="00F63BCD">
        <w:tblPrEx>
          <w:tblBorders>
            <w:insideH w:val="nil"/>
          </w:tblBorders>
        </w:tblPrEx>
        <w:tc>
          <w:tcPr>
            <w:tcW w:w="931" w:type="dxa"/>
            <w:tcBorders>
              <w:bottom w:val="nil"/>
            </w:tcBorders>
          </w:tcPr>
          <w:p w:rsidR="00F63BCD" w:rsidRDefault="00F63B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037" w:type="dxa"/>
            <w:tcBorders>
              <w:bottom w:val="nil"/>
            </w:tcBorders>
          </w:tcPr>
          <w:p w:rsidR="00F63BCD" w:rsidRDefault="00F63BC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087" w:type="dxa"/>
            <w:tcBorders>
              <w:bottom w:val="nil"/>
            </w:tcBorders>
          </w:tcPr>
          <w:p w:rsidR="00F63BCD" w:rsidRDefault="00F63BCD">
            <w:pPr>
              <w:pStyle w:val="ConsPlusNormal"/>
            </w:pPr>
            <w:r>
              <w:t>Хронический гепатит C</w:t>
            </w:r>
          </w:p>
        </w:tc>
      </w:tr>
      <w:tr w:rsidR="00F63BCD">
        <w:tblPrEx>
          <w:tblBorders>
            <w:insideH w:val="nil"/>
          </w:tblBorders>
        </w:tblPrEx>
        <w:tc>
          <w:tcPr>
            <w:tcW w:w="9055" w:type="dxa"/>
            <w:gridSpan w:val="3"/>
            <w:tcBorders>
              <w:top w:val="nil"/>
            </w:tcBorders>
          </w:tcPr>
          <w:p w:rsidR="00F63BCD" w:rsidRDefault="00F63BCD">
            <w:pPr>
              <w:pStyle w:val="ConsPlusNormal"/>
              <w:jc w:val="both"/>
            </w:pPr>
            <w:r>
              <w:t xml:space="preserve">(п. 7 введен </w:t>
            </w:r>
            <w:hyperlink r:id="rId2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Свердловской области от 30.08.2023 N 2006-п)</w:t>
            </w:r>
          </w:p>
        </w:tc>
      </w:tr>
    </w:tbl>
    <w:p w:rsidR="00F63BCD" w:rsidRDefault="00F63BCD">
      <w:pPr>
        <w:pStyle w:val="ConsPlusNormal"/>
        <w:jc w:val="both"/>
      </w:pPr>
    </w:p>
    <w:p w:rsidR="00F63BCD" w:rsidRDefault="00F63BCD">
      <w:pPr>
        <w:pStyle w:val="ConsPlusNormal"/>
        <w:jc w:val="both"/>
      </w:pPr>
    </w:p>
    <w:p w:rsidR="00F63BCD" w:rsidRDefault="00F63B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3D99" w:rsidRDefault="00F63BCD">
      <w:bookmarkStart w:id="1" w:name="_GoBack"/>
      <w:bookmarkEnd w:id="1"/>
    </w:p>
    <w:sectPr w:rsidR="00553D99" w:rsidSect="0067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CD"/>
    <w:rsid w:val="00B25031"/>
    <w:rsid w:val="00F63BCD"/>
    <w:rsid w:val="00F8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4D19D-C48C-4394-A41B-DB5A07FF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B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3B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3B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48389&amp;dst=100005" TargetMode="External"/><Relationship Id="rId13" Type="http://schemas.openxmlformats.org/officeDocument/2006/relationships/hyperlink" Target="https://login.consultant.ru/link/?req=doc&amp;base=RLAW071&amp;n=327638&amp;dst=100006" TargetMode="External"/><Relationship Id="rId18" Type="http://schemas.openxmlformats.org/officeDocument/2006/relationships/hyperlink" Target="https://login.consultant.ru/link/?req=doc&amp;base=LAW&amp;n=40208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1&amp;n=327637&amp;dst=100006" TargetMode="External"/><Relationship Id="rId7" Type="http://schemas.openxmlformats.org/officeDocument/2006/relationships/hyperlink" Target="https://login.consultant.ru/link/?req=doc&amp;base=RLAW071&amp;n=332138&amp;dst=100005" TargetMode="External"/><Relationship Id="rId12" Type="http://schemas.openxmlformats.org/officeDocument/2006/relationships/hyperlink" Target="https://login.consultant.ru/link/?req=doc&amp;base=LAW&amp;n=297220" TargetMode="External"/><Relationship Id="rId17" Type="http://schemas.openxmlformats.org/officeDocument/2006/relationships/hyperlink" Target="https://login.consultant.ru/link/?req=doc&amp;base=RLAW071&amp;n=332138&amp;dst=100010" TargetMode="External"/><Relationship Id="rId25" Type="http://schemas.openxmlformats.org/officeDocument/2006/relationships/hyperlink" Target="https://login.consultant.ru/link/?req=doc&amp;base=RLAW071&amp;n=360153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332138&amp;dst=100006" TargetMode="External"/><Relationship Id="rId20" Type="http://schemas.openxmlformats.org/officeDocument/2006/relationships/hyperlink" Target="https://login.consultant.ru/link/?req=doc&amp;base=RLAW071&amp;n=348389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27638&amp;dst=100005" TargetMode="External"/><Relationship Id="rId11" Type="http://schemas.openxmlformats.org/officeDocument/2006/relationships/hyperlink" Target="https://login.consultant.ru/link/?req=doc&amp;base=LAW&amp;n=383850" TargetMode="External"/><Relationship Id="rId24" Type="http://schemas.openxmlformats.org/officeDocument/2006/relationships/hyperlink" Target="https://login.consultant.ru/link/?req=doc&amp;base=RLAW071&amp;n=360153&amp;dst=100006" TargetMode="External"/><Relationship Id="rId5" Type="http://schemas.openxmlformats.org/officeDocument/2006/relationships/hyperlink" Target="https://login.consultant.ru/link/?req=doc&amp;base=RLAW071&amp;n=327637&amp;dst=100005" TargetMode="External"/><Relationship Id="rId15" Type="http://schemas.openxmlformats.org/officeDocument/2006/relationships/hyperlink" Target="https://login.consultant.ru/link/?req=doc&amp;base=RLAW071&amp;n=351469&amp;dst=100006" TargetMode="External"/><Relationship Id="rId23" Type="http://schemas.openxmlformats.org/officeDocument/2006/relationships/hyperlink" Target="https://login.consultant.ru/link/?req=doc&amp;base=RLAW071&amp;n=351469&amp;dst=100007" TargetMode="External"/><Relationship Id="rId10" Type="http://schemas.openxmlformats.org/officeDocument/2006/relationships/hyperlink" Target="https://login.consultant.ru/link/?req=doc&amp;base=RLAW071&amp;n=360153&amp;dst=100005" TargetMode="External"/><Relationship Id="rId19" Type="http://schemas.openxmlformats.org/officeDocument/2006/relationships/hyperlink" Target="https://login.consultant.ru/link/?req=doc&amp;base=RLAW071&amp;n=332138&amp;dst=1000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51469&amp;dst=100005" TargetMode="External"/><Relationship Id="rId14" Type="http://schemas.openxmlformats.org/officeDocument/2006/relationships/hyperlink" Target="https://login.consultant.ru/link/?req=doc&amp;base=LAW&amp;n=401865" TargetMode="External"/><Relationship Id="rId22" Type="http://schemas.openxmlformats.org/officeDocument/2006/relationships/hyperlink" Target="https://login.consultant.ru/link/?req=doc&amp;base=RLAW071&amp;n=332138&amp;dst=10002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Фитина Ольга Александровна</dc:creator>
  <cp:keywords/>
  <dc:description/>
  <cp:lastModifiedBy>Фитина Ольга Александровна</cp:lastModifiedBy>
  <cp:revision>1</cp:revision>
  <dcterms:created xsi:type="dcterms:W3CDTF">2024-06-13T05:52:00Z</dcterms:created>
  <dcterms:modified xsi:type="dcterms:W3CDTF">2024-06-13T05:53:00Z</dcterms:modified>
</cp:coreProperties>
</file>