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FC6" w:rsidRDefault="00E24FC6">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E24FC6" w:rsidRDefault="00E24FC6">
      <w:pPr>
        <w:pStyle w:val="ConsPlusNormal"/>
        <w:jc w:val="both"/>
        <w:outlineLvl w:val="0"/>
      </w:pPr>
    </w:p>
    <w:p w:rsidR="00E24FC6" w:rsidRDefault="00E24FC6">
      <w:pPr>
        <w:pStyle w:val="ConsPlusTitle"/>
        <w:jc w:val="center"/>
        <w:outlineLvl w:val="0"/>
      </w:pPr>
      <w:r>
        <w:t>ПРАВИТЕЛЬСТВО РОССИЙСКОЙ ФЕДЕРАЦИИ</w:t>
      </w:r>
    </w:p>
    <w:p w:rsidR="00E24FC6" w:rsidRDefault="00E24FC6">
      <w:pPr>
        <w:pStyle w:val="ConsPlusTitle"/>
        <w:jc w:val="center"/>
      </w:pPr>
    </w:p>
    <w:p w:rsidR="00E24FC6" w:rsidRDefault="00E24FC6">
      <w:pPr>
        <w:pStyle w:val="ConsPlusTitle"/>
        <w:jc w:val="center"/>
      </w:pPr>
      <w:r>
        <w:t>ПОСТАНОВЛЕНИЕ</w:t>
      </w:r>
    </w:p>
    <w:p w:rsidR="00E24FC6" w:rsidRDefault="00E24FC6">
      <w:pPr>
        <w:pStyle w:val="ConsPlusTitle"/>
        <w:jc w:val="center"/>
      </w:pPr>
      <w:r>
        <w:t>от 30 апреля 2022 г. N 809</w:t>
      </w:r>
    </w:p>
    <w:p w:rsidR="00E24FC6" w:rsidRDefault="00E24FC6">
      <w:pPr>
        <w:pStyle w:val="ConsPlusTitle"/>
        <w:jc w:val="center"/>
      </w:pPr>
    </w:p>
    <w:p w:rsidR="00E24FC6" w:rsidRDefault="00E24FC6">
      <w:pPr>
        <w:pStyle w:val="ConsPlusTitle"/>
        <w:jc w:val="center"/>
      </w:pPr>
      <w:r>
        <w:t>О ХРАНЕНИИ</w:t>
      </w:r>
    </w:p>
    <w:p w:rsidR="00E24FC6" w:rsidRDefault="00E24FC6">
      <w:pPr>
        <w:pStyle w:val="ConsPlusTitle"/>
        <w:jc w:val="center"/>
      </w:pPr>
      <w:r>
        <w:t>НАРКОТИЧЕСКИХ СРЕДСТВ, ПСИХОТРОПНЫХ ВЕЩЕСТВ И ИХ ПРЕКУРСОРОВ</w:t>
      </w:r>
    </w:p>
    <w:p w:rsidR="00E24FC6" w:rsidRDefault="00E24FC6">
      <w:pPr>
        <w:pStyle w:val="ConsPlusNormal"/>
        <w:jc w:val="both"/>
      </w:pPr>
    </w:p>
    <w:p w:rsidR="00E24FC6" w:rsidRDefault="00E24FC6">
      <w:pPr>
        <w:pStyle w:val="ConsPlusNormal"/>
        <w:ind w:firstLine="540"/>
        <w:jc w:val="both"/>
      </w:pPr>
      <w:r>
        <w:t xml:space="preserve">В соответствии с </w:t>
      </w:r>
      <w:hyperlink r:id="rId5" w:history="1">
        <w:r>
          <w:rPr>
            <w:color w:val="0000FF"/>
          </w:rPr>
          <w:t>пунктом 1 статьи 20</w:t>
        </w:r>
      </w:hyperlink>
      <w:r>
        <w:t xml:space="preserve"> Федерального закона "О наркотических средствах и психотропных веществах" Правительство Российской Федерации постановляет:</w:t>
      </w:r>
    </w:p>
    <w:p w:rsidR="00E24FC6" w:rsidRDefault="00E24FC6">
      <w:pPr>
        <w:pStyle w:val="ConsPlusNormal"/>
        <w:spacing w:before="220"/>
        <w:ind w:firstLine="540"/>
        <w:jc w:val="both"/>
      </w:pPr>
      <w:r>
        <w:t>1. Утвердить прилагаемые:</w:t>
      </w:r>
    </w:p>
    <w:p w:rsidR="00E24FC6" w:rsidRDefault="00210CAA">
      <w:pPr>
        <w:pStyle w:val="ConsPlusNormal"/>
        <w:spacing w:before="220"/>
        <w:ind w:firstLine="540"/>
        <w:jc w:val="both"/>
      </w:pPr>
      <w:hyperlink w:anchor="P30" w:history="1">
        <w:r w:rsidR="00E24FC6">
          <w:rPr>
            <w:color w:val="0000FF"/>
          </w:rPr>
          <w:t>Правила</w:t>
        </w:r>
      </w:hyperlink>
      <w:r w:rsidR="00E24FC6">
        <w:t xml:space="preserve"> хранения наркотических средств, психотропных веществ и их </w:t>
      </w:r>
      <w:proofErr w:type="spellStart"/>
      <w:r w:rsidR="00E24FC6">
        <w:t>прекурсоров</w:t>
      </w:r>
      <w:proofErr w:type="spellEnd"/>
      <w:r w:rsidR="00E24FC6">
        <w:t>;</w:t>
      </w:r>
    </w:p>
    <w:p w:rsidR="00E24FC6" w:rsidRDefault="00210CAA">
      <w:pPr>
        <w:pStyle w:val="ConsPlusNormal"/>
        <w:spacing w:before="220"/>
        <w:ind w:firstLine="540"/>
        <w:jc w:val="both"/>
      </w:pPr>
      <w:hyperlink w:anchor="P75" w:history="1">
        <w:r w:rsidR="00E24FC6">
          <w:rPr>
            <w:color w:val="0000FF"/>
          </w:rPr>
          <w:t>изменение</w:t>
        </w:r>
      </w:hyperlink>
      <w:r w:rsidR="00E24FC6">
        <w:t xml:space="preserve">, которое вносится в </w:t>
      </w:r>
      <w:hyperlink r:id="rId6" w:history="1">
        <w:r w:rsidR="00E24FC6">
          <w:rPr>
            <w:color w:val="0000FF"/>
          </w:rPr>
          <w:t>пункт 16</w:t>
        </w:r>
      </w:hyperlink>
      <w:r w:rsidR="00E24FC6">
        <w:t xml:space="preserve"> приложения N 1 к постановлению Правительства Российской Федерации от 14 августа 1992 г. N 587 "Вопросы частной детективной (сыскной) и частной охранной деятельности" (Собрание актов Президента и Правительства Российской Федерации, 1992, N 8, ст. 506; Собрание законодательства Российской Федерации, 2012, N 6, ст. 665; 2021, N 44, ст. 7427).</w:t>
      </w:r>
    </w:p>
    <w:p w:rsidR="00E24FC6" w:rsidRDefault="00E24FC6">
      <w:pPr>
        <w:pStyle w:val="ConsPlusNormal"/>
        <w:spacing w:before="220"/>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92" w:history="1">
        <w:r>
          <w:rPr>
            <w:color w:val="0000FF"/>
          </w:rPr>
          <w:t>приложению</w:t>
        </w:r>
      </w:hyperlink>
      <w:r>
        <w:t>.</w:t>
      </w:r>
    </w:p>
    <w:p w:rsidR="00E24FC6" w:rsidRDefault="00E24FC6">
      <w:pPr>
        <w:pStyle w:val="ConsPlusNormal"/>
        <w:spacing w:before="220"/>
        <w:ind w:firstLine="540"/>
        <w:jc w:val="both"/>
      </w:pPr>
      <w:r>
        <w:t>3. Настоящее постановление вступает в силу с 1 сентября 2022 г.</w:t>
      </w:r>
    </w:p>
    <w:p w:rsidR="00E24FC6" w:rsidRDefault="00E24FC6">
      <w:pPr>
        <w:pStyle w:val="ConsPlusNormal"/>
        <w:spacing w:before="220"/>
        <w:ind w:firstLine="540"/>
        <w:jc w:val="both"/>
      </w:pPr>
      <w:r>
        <w:t xml:space="preserve">4. Установить, что </w:t>
      </w:r>
      <w:hyperlink w:anchor="P30" w:history="1">
        <w:r>
          <w:rPr>
            <w:color w:val="0000FF"/>
          </w:rPr>
          <w:t>Правила</w:t>
        </w:r>
      </w:hyperlink>
      <w:r>
        <w:t>, утвержденные настоящим постановлением, действуют до 1 сентября 2028 г.</w:t>
      </w:r>
    </w:p>
    <w:p w:rsidR="00E24FC6" w:rsidRDefault="00E24FC6">
      <w:pPr>
        <w:pStyle w:val="ConsPlusNormal"/>
        <w:jc w:val="both"/>
      </w:pPr>
    </w:p>
    <w:p w:rsidR="00E24FC6" w:rsidRDefault="00E24FC6">
      <w:pPr>
        <w:pStyle w:val="ConsPlusNormal"/>
        <w:jc w:val="right"/>
      </w:pPr>
      <w:r>
        <w:t>Председатель Правительства</w:t>
      </w:r>
    </w:p>
    <w:p w:rsidR="00E24FC6" w:rsidRDefault="00E24FC6">
      <w:pPr>
        <w:pStyle w:val="ConsPlusNormal"/>
        <w:jc w:val="right"/>
      </w:pPr>
      <w:r>
        <w:t>Российской Федерации</w:t>
      </w:r>
    </w:p>
    <w:p w:rsidR="00E24FC6" w:rsidRDefault="00E24FC6">
      <w:pPr>
        <w:pStyle w:val="ConsPlusNormal"/>
        <w:jc w:val="right"/>
      </w:pPr>
      <w:r>
        <w:t>М.МИШУСТИН</w:t>
      </w:r>
    </w:p>
    <w:p w:rsidR="00E24FC6" w:rsidRDefault="00E24FC6">
      <w:pPr>
        <w:pStyle w:val="ConsPlusNormal"/>
        <w:jc w:val="both"/>
      </w:pPr>
    </w:p>
    <w:p w:rsidR="00E24FC6" w:rsidRDefault="00E24FC6">
      <w:pPr>
        <w:pStyle w:val="ConsPlusNormal"/>
        <w:jc w:val="both"/>
      </w:pPr>
    </w:p>
    <w:p w:rsidR="00E24FC6" w:rsidRDefault="00E24FC6">
      <w:pPr>
        <w:pStyle w:val="ConsPlusNormal"/>
        <w:jc w:val="both"/>
      </w:pPr>
    </w:p>
    <w:p w:rsidR="00E24FC6" w:rsidRDefault="00E24FC6">
      <w:pPr>
        <w:pStyle w:val="ConsPlusNormal"/>
        <w:jc w:val="both"/>
      </w:pPr>
    </w:p>
    <w:p w:rsidR="00E24FC6" w:rsidRDefault="00E24FC6">
      <w:pPr>
        <w:pStyle w:val="ConsPlusNormal"/>
        <w:jc w:val="both"/>
      </w:pPr>
    </w:p>
    <w:p w:rsidR="00E24FC6" w:rsidRDefault="00E24FC6">
      <w:pPr>
        <w:pStyle w:val="ConsPlusNormal"/>
        <w:jc w:val="right"/>
        <w:outlineLvl w:val="0"/>
      </w:pPr>
      <w:r>
        <w:t>Утверждены</w:t>
      </w:r>
    </w:p>
    <w:p w:rsidR="00E24FC6" w:rsidRDefault="00E24FC6">
      <w:pPr>
        <w:pStyle w:val="ConsPlusNormal"/>
        <w:jc w:val="right"/>
      </w:pPr>
      <w:r>
        <w:t>постановлением Правительства</w:t>
      </w:r>
    </w:p>
    <w:p w:rsidR="00E24FC6" w:rsidRDefault="00E24FC6">
      <w:pPr>
        <w:pStyle w:val="ConsPlusNormal"/>
        <w:jc w:val="right"/>
      </w:pPr>
      <w:r>
        <w:t>Российской Федерации</w:t>
      </w:r>
    </w:p>
    <w:p w:rsidR="00E24FC6" w:rsidRDefault="00E24FC6">
      <w:pPr>
        <w:pStyle w:val="ConsPlusNormal"/>
        <w:jc w:val="right"/>
      </w:pPr>
      <w:r>
        <w:t>от 30 апреля 2022 г. N 809</w:t>
      </w:r>
    </w:p>
    <w:p w:rsidR="00E24FC6" w:rsidRDefault="00E24FC6">
      <w:pPr>
        <w:pStyle w:val="ConsPlusNormal"/>
        <w:jc w:val="both"/>
      </w:pPr>
    </w:p>
    <w:p w:rsidR="00E24FC6" w:rsidRDefault="00E24FC6">
      <w:pPr>
        <w:pStyle w:val="ConsPlusTitle"/>
        <w:jc w:val="center"/>
      </w:pPr>
      <w:bookmarkStart w:id="1" w:name="P30"/>
      <w:bookmarkEnd w:id="1"/>
      <w:r>
        <w:t>ПРАВИЛА</w:t>
      </w:r>
    </w:p>
    <w:p w:rsidR="00E24FC6" w:rsidRDefault="00E24FC6">
      <w:pPr>
        <w:pStyle w:val="ConsPlusTitle"/>
        <w:jc w:val="center"/>
      </w:pPr>
      <w:r>
        <w:t>ХРАНЕНИЯ НАРКОТИЧЕСКИХ СРЕДСТВ, ПСИХОТРОПНЫХ ВЕЩЕСТВ</w:t>
      </w:r>
    </w:p>
    <w:p w:rsidR="00E24FC6" w:rsidRDefault="00E24FC6">
      <w:pPr>
        <w:pStyle w:val="ConsPlusTitle"/>
        <w:jc w:val="center"/>
      </w:pPr>
      <w:r>
        <w:t>И ИХ ПРЕКУРСОРОВ</w:t>
      </w:r>
    </w:p>
    <w:p w:rsidR="00E24FC6" w:rsidRDefault="00E24FC6">
      <w:pPr>
        <w:pStyle w:val="ConsPlusNormal"/>
        <w:jc w:val="both"/>
      </w:pPr>
    </w:p>
    <w:p w:rsidR="00E24FC6" w:rsidRDefault="00E24FC6">
      <w:pPr>
        <w:pStyle w:val="ConsPlusNormal"/>
        <w:ind w:firstLine="540"/>
        <w:jc w:val="both"/>
      </w:pPr>
      <w:r>
        <w:t xml:space="preserve">1. Настоящие Правила устанавливают порядок хранения наркотических средств и психотропных веществ, включенных в </w:t>
      </w:r>
      <w:hyperlink r:id="rId7" w:history="1">
        <w:r>
          <w:rPr>
            <w:color w:val="0000FF"/>
          </w:rPr>
          <w:t>перечень</w:t>
        </w:r>
      </w:hyperlink>
      <w:r>
        <w:t xml:space="preserve">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утвержденный постановлением Правительства Российской Федерации от 30 июня 1998 г. N 681 "Об утверждении перечня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(далее соответственно - наркотические средства, психотропные вещества, </w:t>
      </w:r>
      <w:r>
        <w:lastRenderedPageBreak/>
        <w:t xml:space="preserve">перечень), а также </w:t>
      </w:r>
      <w:proofErr w:type="spellStart"/>
      <w:r>
        <w:t>прекурсоров</w:t>
      </w:r>
      <w:proofErr w:type="spellEnd"/>
      <w:r>
        <w:t xml:space="preserve"> наркотических средств и психотропных веществ, внесенных в </w:t>
      </w:r>
      <w:hyperlink r:id="rId8" w:history="1">
        <w:r>
          <w:rPr>
            <w:color w:val="0000FF"/>
          </w:rPr>
          <w:t>список I</w:t>
        </w:r>
      </w:hyperlink>
      <w:r>
        <w:t xml:space="preserve"> перечня (далее - </w:t>
      </w:r>
      <w:proofErr w:type="spellStart"/>
      <w:r>
        <w:t>прекурсоры</w:t>
      </w:r>
      <w:proofErr w:type="spellEnd"/>
      <w:r>
        <w:t>).</w:t>
      </w:r>
    </w:p>
    <w:p w:rsidR="00E24FC6" w:rsidRDefault="00E24FC6">
      <w:pPr>
        <w:pStyle w:val="ConsPlusNormal"/>
        <w:spacing w:before="220"/>
        <w:ind w:firstLine="540"/>
        <w:jc w:val="both"/>
      </w:pPr>
      <w:r>
        <w:t xml:space="preserve">2. Хранение наркотических средств, психотропных веществ и </w:t>
      </w:r>
      <w:proofErr w:type="spellStart"/>
      <w:r>
        <w:t>прекурсоров</w:t>
      </w:r>
      <w:proofErr w:type="spellEnd"/>
      <w:r>
        <w:t xml:space="preserve"> осуществляется юридическими лицами, имеющими лицензию на осуществление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с указанием выполняемых работ и услуг по хранению наркотических средств, психотропных веществ и </w:t>
      </w:r>
      <w:proofErr w:type="spellStart"/>
      <w:r>
        <w:t>прекурсоров</w:t>
      </w:r>
      <w:proofErr w:type="spellEnd"/>
      <w:r>
        <w:t>.</w:t>
      </w:r>
    </w:p>
    <w:p w:rsidR="00E24FC6" w:rsidRDefault="00E24FC6">
      <w:pPr>
        <w:pStyle w:val="ConsPlusNormal"/>
        <w:spacing w:before="220"/>
        <w:ind w:firstLine="540"/>
        <w:jc w:val="both"/>
      </w:pPr>
      <w:r>
        <w:t xml:space="preserve">3. Хранение наркотических средств, психотропных веществ и </w:t>
      </w:r>
      <w:proofErr w:type="spellStart"/>
      <w:r>
        <w:t>прекурсоров</w:t>
      </w:r>
      <w:proofErr w:type="spellEnd"/>
      <w:r>
        <w:t xml:space="preserve"> осуществляется в специально оборудованных помещениях, требования к оснащению которых инженерно-техническими средствами охраны устанавливаются в соответствии с </w:t>
      </w:r>
      <w:hyperlink r:id="rId9" w:history="1">
        <w:r>
          <w:rPr>
            <w:color w:val="0000FF"/>
          </w:rPr>
          <w:t>постановлением</w:t>
        </w:r>
      </w:hyperlink>
      <w:r>
        <w:t xml:space="preserve"> Правительства Российской Федерации от 17 декабря 2010 г. N 1035 "О порядке установления требований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их </w:t>
      </w:r>
      <w:proofErr w:type="spellStart"/>
      <w:r>
        <w:t>прекурсоров</w:t>
      </w:r>
      <w:proofErr w:type="spellEnd"/>
      <w:r>
        <w:t xml:space="preserve">, и (или) культивирование </w:t>
      </w:r>
      <w:proofErr w:type="spellStart"/>
      <w:r>
        <w:t>наркосодержащих</w:t>
      </w:r>
      <w:proofErr w:type="spellEnd"/>
      <w:r>
        <w:t xml:space="preserve"> растений" (далее - помещения), а также в местах временного хранения (за исключением </w:t>
      </w:r>
      <w:proofErr w:type="spellStart"/>
      <w:r>
        <w:t>прекурсоров</w:t>
      </w:r>
      <w:proofErr w:type="spellEnd"/>
      <w:r>
        <w:t>).</w:t>
      </w:r>
    </w:p>
    <w:p w:rsidR="00E24FC6" w:rsidRDefault="00E24FC6">
      <w:pPr>
        <w:pStyle w:val="ConsPlusNormal"/>
        <w:spacing w:before="220"/>
        <w:ind w:firstLine="540"/>
        <w:jc w:val="both"/>
      </w:pPr>
      <w:r>
        <w:t xml:space="preserve">4. Помещения подразделяются на 5 категорий. В отношении помещений каждой из категорий устанавливаются требования к условиям хранения в них наркотических средств, психотропных веществ и </w:t>
      </w:r>
      <w:proofErr w:type="spellStart"/>
      <w:r>
        <w:t>прекурсоров</w:t>
      </w:r>
      <w:proofErr w:type="spellEnd"/>
      <w:r>
        <w:t>.</w:t>
      </w:r>
    </w:p>
    <w:p w:rsidR="00E24FC6" w:rsidRDefault="00E24FC6">
      <w:pPr>
        <w:pStyle w:val="ConsPlusNormal"/>
        <w:spacing w:before="220"/>
        <w:ind w:firstLine="540"/>
        <w:jc w:val="both"/>
      </w:pPr>
      <w:r>
        <w:t xml:space="preserve">5. К 1-й категории относятся помещения производителей и изготовителей (за исключением аптечных организаций) наркотических средств, психотропных веществ и </w:t>
      </w:r>
      <w:proofErr w:type="spellStart"/>
      <w:r>
        <w:t>прекурсоров</w:t>
      </w:r>
      <w:proofErr w:type="spellEnd"/>
      <w:r>
        <w:t xml:space="preserve">, предназначенные для хранения исходных материалов и готовой продукции (за исключением продукции, находящейся в незавершенном производстве), помещения организаций, осуществляющих оптовую торговлю наркотическими средствами и психотропными веществами и (или) переработку наркотических средств, психотропных веществ и </w:t>
      </w:r>
      <w:proofErr w:type="spellStart"/>
      <w:r>
        <w:t>прекурсоров</w:t>
      </w:r>
      <w:proofErr w:type="spellEnd"/>
      <w:r>
        <w:t xml:space="preserve">, предназначенные для хранения наркотических средств, психотропных веществ и </w:t>
      </w:r>
      <w:proofErr w:type="spellStart"/>
      <w:r>
        <w:t>прекурсоров</w:t>
      </w:r>
      <w:proofErr w:type="spellEnd"/>
      <w:r>
        <w:t>, а также помещения организаций, осуществляющих хранение наркотических средств и психотропных веществ, предназначенных для ликвидации медико-санитарных последствий чрезвычайных ситуаций природного и техногенного характера или для мобилизационных нужд.</w:t>
      </w:r>
    </w:p>
    <w:p w:rsidR="00E24FC6" w:rsidRDefault="00E24FC6">
      <w:pPr>
        <w:pStyle w:val="ConsPlusNormal"/>
        <w:spacing w:before="220"/>
        <w:ind w:firstLine="540"/>
        <w:jc w:val="both"/>
      </w:pPr>
      <w:r>
        <w:t xml:space="preserve">6. Ко 2-й категории относятся помещения аптечных организаций, предназначенные для хранения 3-месячного или 6-месячного запаса (для аптечных организаций, расположенных в сельских населенных пунктах и удаленных </w:t>
      </w:r>
      <w:proofErr w:type="gramStart"/>
      <w:r>
        <w:t>от населенных пунктов местностях</w:t>
      </w:r>
      <w:proofErr w:type="gramEnd"/>
      <w:r>
        <w:t>) наркотических средств и психотропных веществ, а также помещения ветеринарных аптечных организаций, предназначенные для хранения 3-месячного запаса наркотических средств и психотропных веществ.</w:t>
      </w:r>
    </w:p>
    <w:p w:rsidR="00E24FC6" w:rsidRDefault="00E24FC6">
      <w:pPr>
        <w:pStyle w:val="ConsPlusNormal"/>
        <w:spacing w:before="220"/>
        <w:ind w:firstLine="540"/>
        <w:jc w:val="both"/>
      </w:pPr>
      <w:r>
        <w:t xml:space="preserve">7. К 3-й категории относятся помещения медицинских и ветеринарных организаций, предназначенные для хранения 15-дневного запаса наркотических средств и психотропных веществ, внесенных в </w:t>
      </w:r>
      <w:hyperlink r:id="rId10" w:history="1">
        <w:r>
          <w:rPr>
            <w:color w:val="0000FF"/>
          </w:rPr>
          <w:t>список II</w:t>
        </w:r>
      </w:hyperlink>
      <w:r>
        <w:t xml:space="preserve"> перечня, и месячного запаса психотропных веществ, внесенных в </w:t>
      </w:r>
      <w:hyperlink r:id="rId11" w:history="1">
        <w:r>
          <w:rPr>
            <w:color w:val="0000FF"/>
          </w:rPr>
          <w:t>список III</w:t>
        </w:r>
      </w:hyperlink>
      <w:r>
        <w:t xml:space="preserve"> перечня, помещения медицинских организаций, предназначенные для хранения наркотических лекарственных препаратов и психотропных лекарственных препаратов, производящих отпуск указанных лекарственных препаратов физическим лицам в соответствии с </w:t>
      </w:r>
      <w:hyperlink r:id="rId12" w:history="1">
        <w:r>
          <w:rPr>
            <w:color w:val="0000FF"/>
          </w:rPr>
          <w:t>пунктом 1 статьи 25</w:t>
        </w:r>
      </w:hyperlink>
      <w:r>
        <w:t xml:space="preserve"> Федерального закона "О наркотических средствах и психотропных веществах", помещения юридических лиц, предназначенные для хранения наркотических средств и психотропных веществ, используемых в научных, учебных целях и в экспертной деятельности, а также помещения юридических лиц, предназначенные для хранения </w:t>
      </w:r>
      <w:proofErr w:type="spellStart"/>
      <w:r>
        <w:t>прекурсоров</w:t>
      </w:r>
      <w:proofErr w:type="spellEnd"/>
      <w:r>
        <w:t>, используемых в научных, учебных целях и в экспертной деятельности.</w:t>
      </w:r>
    </w:p>
    <w:p w:rsidR="00E24FC6" w:rsidRDefault="00E24FC6">
      <w:pPr>
        <w:pStyle w:val="ConsPlusNormal"/>
        <w:spacing w:before="220"/>
        <w:ind w:firstLine="540"/>
        <w:jc w:val="both"/>
      </w:pPr>
      <w:r>
        <w:t xml:space="preserve">8. К 4-й категории относятся помещения медицинских и ветеринарных организаций, предназначенные для хранения трехдневного запаса наркотических средств и психотропных веществ, а также помещения медицинских организаций, предназначенные для хранения </w:t>
      </w:r>
      <w:r>
        <w:lastRenderedPageBreak/>
        <w:t>неиспользованных наркотических средств, принятых от родственников умерших больных.</w:t>
      </w:r>
    </w:p>
    <w:p w:rsidR="00E24FC6" w:rsidRDefault="00E24FC6">
      <w:pPr>
        <w:pStyle w:val="ConsPlusNormal"/>
        <w:spacing w:before="220"/>
        <w:ind w:firstLine="540"/>
        <w:jc w:val="both"/>
      </w:pPr>
      <w:r>
        <w:t xml:space="preserve">9. К 5-й категории относятся предназначенные для хранения месячного запаса наркотических лекарственных препаратов и психотропных лекарственных препаратов помещения обособленных подразделений медицинских организаций, производящих отпуск указанных лекарственных препаратов физическим лицам в соответствии с </w:t>
      </w:r>
      <w:hyperlink r:id="rId13" w:history="1">
        <w:r>
          <w:rPr>
            <w:color w:val="0000FF"/>
          </w:rPr>
          <w:t>пунктом 1 статьи 25</w:t>
        </w:r>
      </w:hyperlink>
      <w:r>
        <w:t xml:space="preserve"> Федерального закона "О наркотических средствах и психотропных веществах".</w:t>
      </w:r>
    </w:p>
    <w:p w:rsidR="00E24FC6" w:rsidRDefault="00E24FC6">
      <w:pPr>
        <w:pStyle w:val="ConsPlusNormal"/>
        <w:spacing w:before="220"/>
        <w:ind w:firstLine="540"/>
        <w:jc w:val="both"/>
      </w:pPr>
      <w:r>
        <w:t>10. Запасы наркотических средств и психотропных веществ, зарегистрированных в установленном порядке в Российской Федерации в качестве лекарственных средств, предназначенных для медицинского применения, определяются юридическими лицами на основании установленных Министерством здравоохранения Российской Федерации нормативов для расчета потребности в указанных лекарственных средствах, предназначенных для медицинского применения.</w:t>
      </w:r>
    </w:p>
    <w:p w:rsidR="00E24FC6" w:rsidRDefault="00E24FC6">
      <w:pPr>
        <w:pStyle w:val="ConsPlusNormal"/>
        <w:spacing w:before="220"/>
        <w:ind w:firstLine="540"/>
        <w:jc w:val="both"/>
      </w:pPr>
      <w:r>
        <w:t>11. Запасы наркотических средств и психотропных веществ, зарегистрированных в установленном порядке в Российской Федерации в качестве лекарственных средств для ветеринарного применения, определяются юридическими лицами на основании установленных Министерством сельского хозяйства Российской Федерации нормативов для расчета потребности в указанных лекарственных средствах для ветеринарного применения.</w:t>
      </w:r>
    </w:p>
    <w:p w:rsidR="00E24FC6" w:rsidRDefault="00E24FC6">
      <w:pPr>
        <w:pStyle w:val="ConsPlusNormal"/>
        <w:spacing w:before="220"/>
        <w:ind w:firstLine="540"/>
        <w:jc w:val="both"/>
      </w:pPr>
      <w:r>
        <w:t xml:space="preserve">12. В помещении, относящемся к 1-й категории, наркотические средства, психотропные вещества и </w:t>
      </w:r>
      <w:proofErr w:type="spellStart"/>
      <w:r>
        <w:t>прекурсоры</w:t>
      </w:r>
      <w:proofErr w:type="spellEnd"/>
      <w:r>
        <w:t xml:space="preserve"> хранятся в запирающихся сейфах или металлических шкафах. Допускается хранение наркотических средств, психотропных веществ и </w:t>
      </w:r>
      <w:proofErr w:type="spellStart"/>
      <w:r>
        <w:t>прекурсоров</w:t>
      </w:r>
      <w:proofErr w:type="spellEnd"/>
      <w:r>
        <w:t xml:space="preserve"> на стеллажах (поддонах) в невскрытой (неповрежденной) групповой или транспортной таре либо в опечатанной таре в случае хранения больших объемов наркотических средств, психотропных веществ и </w:t>
      </w:r>
      <w:proofErr w:type="spellStart"/>
      <w:r>
        <w:t>прекурсоров</w:t>
      </w:r>
      <w:proofErr w:type="spellEnd"/>
      <w:r>
        <w:t>, не позволяющих размещение их в сейфах (металлических шкафах).</w:t>
      </w:r>
    </w:p>
    <w:p w:rsidR="00E24FC6" w:rsidRDefault="00E24FC6">
      <w:pPr>
        <w:pStyle w:val="ConsPlusNormal"/>
        <w:spacing w:before="220"/>
        <w:ind w:firstLine="540"/>
        <w:jc w:val="both"/>
      </w:pPr>
      <w:r>
        <w:t>13. В помещении, относящемся ко 2-й категории, наркотические средства и психотропные вещества хранятся в запирающихся сейфах или металлических шкафах.</w:t>
      </w:r>
    </w:p>
    <w:p w:rsidR="00E24FC6" w:rsidRDefault="00E24FC6">
      <w:pPr>
        <w:pStyle w:val="ConsPlusNormal"/>
        <w:spacing w:before="220"/>
        <w:ind w:firstLine="540"/>
        <w:jc w:val="both"/>
      </w:pPr>
      <w:r>
        <w:t xml:space="preserve">14. В помещении, относящемся к 3-й категории, наркотические средства, психотропные вещества и </w:t>
      </w:r>
      <w:proofErr w:type="spellStart"/>
      <w:r>
        <w:t>прекурсоры</w:t>
      </w:r>
      <w:proofErr w:type="spellEnd"/>
      <w:r>
        <w:t xml:space="preserve"> хранятся в запирающихся насыпных или прикрепленных к полу (стене) сейфах не ниже 3-го класса устойчивости к взлому. Сейф массой менее 1000 килограммов прикрепляется к полу или стене либо встраивается в стену с помощью анкерного крепления.</w:t>
      </w:r>
    </w:p>
    <w:p w:rsidR="00E24FC6" w:rsidRDefault="00E24FC6">
      <w:pPr>
        <w:pStyle w:val="ConsPlusNormal"/>
        <w:spacing w:before="220"/>
        <w:ind w:firstLine="540"/>
        <w:jc w:val="both"/>
      </w:pPr>
      <w:r>
        <w:t>15. В помещении, относящемся к 4-й категории, наркотические средства и психотропные вещества хранятся в запирающихся насыпных или прикрепленных к полу (стене) сейфах не ниже 3-го класса устойчивости к взлому. Сейф массой менее 1000 килограммов прикрепляется к полу или стене либо встраивается в стену с помощью анкерного крепления.</w:t>
      </w:r>
    </w:p>
    <w:p w:rsidR="00E24FC6" w:rsidRDefault="00E24FC6">
      <w:pPr>
        <w:pStyle w:val="ConsPlusNormal"/>
        <w:spacing w:before="220"/>
        <w:ind w:firstLine="540"/>
        <w:jc w:val="both"/>
      </w:pPr>
      <w:r>
        <w:t>16. В помещении, относящемся к 5-й категории, наркотические лекарственные препараты и психотропные лекарственные препараты хранятся в запирающихся насыпных или прикрепленных к полу (стене) сейфах не ниже 3-го класса устойчивости к взлому.</w:t>
      </w:r>
    </w:p>
    <w:p w:rsidR="00E24FC6" w:rsidRDefault="00E24FC6">
      <w:pPr>
        <w:pStyle w:val="ConsPlusNormal"/>
        <w:spacing w:before="220"/>
        <w:ind w:firstLine="540"/>
        <w:jc w:val="both"/>
      </w:pPr>
      <w:r>
        <w:t>17. К местам временного хранения наркотических средств и психотропных веществ относятся укладки, наборы, комплекты для оказания первичной медико-санитарной помощи, специализированной, в том числе высокотехнологичной, скорой и паллиативной медицинской помощи, в состав которых входят наркотические средства и психотропные вещества.</w:t>
      </w:r>
    </w:p>
    <w:p w:rsidR="00E24FC6" w:rsidRDefault="00E24FC6">
      <w:pPr>
        <w:pStyle w:val="ConsPlusNormal"/>
        <w:spacing w:before="220"/>
        <w:ind w:firstLine="540"/>
        <w:jc w:val="both"/>
      </w:pPr>
      <w:r>
        <w:t xml:space="preserve">18. Решение о необходимости организации мест временного хранения, предназначенных для хранения наркотических средств и психотропных веществ в количестве, не превышающем суточного запаса, к которым могут быть отнесены посты среднего медицинского персонала медицинских организаций, рабочие места фармацевтических работников рецептурного отдела аптечных организаций, рабочие места специалистов ветеринарных организаций, рабочие места специалистов организаций, использующих наркотические средства, психотропные вещества и </w:t>
      </w:r>
      <w:proofErr w:type="spellStart"/>
      <w:r>
        <w:lastRenderedPageBreak/>
        <w:t>прекурсоры</w:t>
      </w:r>
      <w:proofErr w:type="spellEnd"/>
      <w:r>
        <w:t xml:space="preserve"> в научных, учебных целях и в экспертной деятельности, принимает руководитель юридического лица или уполномоченное им должностное лицо.</w:t>
      </w:r>
    </w:p>
    <w:p w:rsidR="00E24FC6" w:rsidRDefault="00E24FC6">
      <w:pPr>
        <w:pStyle w:val="ConsPlusNormal"/>
        <w:spacing w:before="220"/>
        <w:ind w:firstLine="540"/>
        <w:jc w:val="both"/>
      </w:pPr>
      <w:r>
        <w:t>19. В местах временного хранения наркотические средства и психотропные вещества хранятся в запирающихся сейфах не ниже 1-го класса устойчивости к взлому или металлических либо изготовленных из других высокопрочных материалов контейнерах.</w:t>
      </w:r>
    </w:p>
    <w:p w:rsidR="00E24FC6" w:rsidRDefault="00E24FC6">
      <w:pPr>
        <w:pStyle w:val="ConsPlusNormal"/>
        <w:spacing w:before="220"/>
        <w:ind w:firstLine="540"/>
        <w:jc w:val="both"/>
      </w:pPr>
      <w:r>
        <w:t xml:space="preserve">20. Наркотические средства и психотропные вещества, находящиеся на хранении в помещениях всех категорий и в местах временного хранения, а также </w:t>
      </w:r>
      <w:proofErr w:type="spellStart"/>
      <w:r>
        <w:t>прекурсоры</w:t>
      </w:r>
      <w:proofErr w:type="spellEnd"/>
      <w:r>
        <w:t xml:space="preserve">, находящиеся на хранении в помещениях 1-й и 3-й категорий, подлежат учету в порядке, предусмотренном </w:t>
      </w:r>
      <w:hyperlink r:id="rId14" w:history="1">
        <w:r>
          <w:rPr>
            <w:color w:val="0000FF"/>
          </w:rPr>
          <w:t>постановлением</w:t>
        </w:r>
      </w:hyperlink>
      <w:r>
        <w:t xml:space="preserve"> Правительства Российской Федерации от 28 октября 2021 г. N 1846 "О представлении сведений о деятельности, связанной с оборотом </w:t>
      </w:r>
      <w:proofErr w:type="spellStart"/>
      <w:r>
        <w:t>прекурсоров</w:t>
      </w:r>
      <w:proofErr w:type="spellEnd"/>
      <w:r>
        <w:t xml:space="preserve">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 и </w:t>
      </w:r>
      <w:hyperlink r:id="rId15" w:history="1">
        <w:r>
          <w:rPr>
            <w:color w:val="0000FF"/>
          </w:rPr>
          <w:t>постановлением</w:t>
        </w:r>
      </w:hyperlink>
      <w:r>
        <w:t xml:space="preserve"> Правительства Российской Федерации от 30 ноября 2021 г. N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w:t>
      </w:r>
      <w:proofErr w:type="spellStart"/>
      <w:r>
        <w:t>прекурсоры</w:t>
      </w:r>
      <w:proofErr w:type="spellEnd"/>
      <w:r>
        <w:t>,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p w:rsidR="00E24FC6" w:rsidRDefault="00E24FC6">
      <w:pPr>
        <w:pStyle w:val="ConsPlusNormal"/>
        <w:spacing w:before="220"/>
        <w:ind w:firstLine="540"/>
        <w:jc w:val="both"/>
      </w:pPr>
      <w:r>
        <w:t xml:space="preserve">21. В целях обеспечения сохранности наркотических средств, психотропных веществ и </w:t>
      </w:r>
      <w:proofErr w:type="spellStart"/>
      <w:r>
        <w:t>прекурсоров</w:t>
      </w:r>
      <w:proofErr w:type="spellEnd"/>
      <w:r>
        <w:t xml:space="preserve"> помещения, за исключением помещений, относящихся к 5-й категории, подлежат охране.</w:t>
      </w:r>
    </w:p>
    <w:p w:rsidR="00E24FC6" w:rsidRDefault="00E24FC6">
      <w:pPr>
        <w:pStyle w:val="ConsPlusNormal"/>
        <w:spacing w:before="220"/>
        <w:ind w:firstLine="540"/>
        <w:jc w:val="both"/>
      </w:pPr>
      <w:bookmarkStart w:id="2" w:name="P55"/>
      <w:bookmarkEnd w:id="2"/>
      <w:r>
        <w:t>22. Охрана помещений, относящихся к 1-й и 2-й категориям, осуществляется на договорной основе подразделениями войск национальной гвардии Российской Федерации, организацией, подведомственной Федеральной службе войск национальной гвардии Российской Федерации, либо ведомственной охраной федеральных органов исполнительной власти и организаций, в сфере ведения которых находятся указанные помещения.</w:t>
      </w:r>
    </w:p>
    <w:p w:rsidR="00E24FC6" w:rsidRDefault="00E24FC6">
      <w:pPr>
        <w:pStyle w:val="ConsPlusNormal"/>
        <w:spacing w:before="220"/>
        <w:ind w:firstLine="540"/>
        <w:jc w:val="both"/>
      </w:pPr>
      <w:r>
        <w:t xml:space="preserve">23. Охрана помещений, относящихся к 3-й и 4-й категориям, осуществляется путем привлечения указанных в </w:t>
      </w:r>
      <w:hyperlink w:anchor="P55" w:history="1">
        <w:r>
          <w:rPr>
            <w:color w:val="0000FF"/>
          </w:rPr>
          <w:t>пункте 22</w:t>
        </w:r>
      </w:hyperlink>
      <w:r>
        <w:t xml:space="preserve"> настоящих Правил охранных организаций, либо юридических лиц, имеющих лицензию на осуществление частной охранной деятельности.</w:t>
      </w:r>
    </w:p>
    <w:p w:rsidR="00E24FC6" w:rsidRDefault="00E24FC6">
      <w:pPr>
        <w:pStyle w:val="ConsPlusNormal"/>
        <w:spacing w:before="220"/>
        <w:ind w:firstLine="540"/>
        <w:jc w:val="both"/>
      </w:pPr>
      <w:bookmarkStart w:id="3" w:name="P57"/>
      <w:bookmarkEnd w:id="3"/>
      <w:r>
        <w:t>24. В случае отсутствия в населенных пунктах или удаленных от населенных пунктов местностях подразделений войск национальной гвардии Российской Федерации, организации, подведомственной Федеральной службе войск национальной гвардии Российской Федерации, либо ведомственной охраны федеральных органов исполнительной власти и организаций, в сфере ведения которых находятся указанные помещения, допускается осуществление охраны помещений, относящихся ко 2-й категории, путем привлечения юридических лиц, имеющих лицензию на осуществление частной охранной деятельности с правом оказания услуг по охране объектов путем принятия соответствующих мер реагирования на сигнальную информацию технических средств охраны, установленных на охраняемых объектах.</w:t>
      </w:r>
    </w:p>
    <w:p w:rsidR="00E24FC6" w:rsidRDefault="00E24FC6">
      <w:pPr>
        <w:pStyle w:val="ConsPlusNormal"/>
        <w:spacing w:before="220"/>
        <w:ind w:firstLine="540"/>
        <w:jc w:val="both"/>
      </w:pPr>
      <w:bookmarkStart w:id="4" w:name="P58"/>
      <w:bookmarkEnd w:id="4"/>
      <w:r>
        <w:t xml:space="preserve">25. Уровень инженерно-технической оснащенности помещений, виды технических средств охраны и класс устойчивости сейфов к взлому определяются при заключении договора с охранной организацией, указанной в </w:t>
      </w:r>
      <w:hyperlink w:anchor="P55" w:history="1">
        <w:r>
          <w:rPr>
            <w:color w:val="0000FF"/>
          </w:rPr>
          <w:t>пунктах 22</w:t>
        </w:r>
      </w:hyperlink>
      <w:r>
        <w:t xml:space="preserve"> - </w:t>
      </w:r>
      <w:hyperlink w:anchor="P57" w:history="1">
        <w:r>
          <w:rPr>
            <w:color w:val="0000FF"/>
          </w:rPr>
          <w:t>24</w:t>
        </w:r>
      </w:hyperlink>
      <w:r>
        <w:t xml:space="preserve"> настоящих Правил.</w:t>
      </w:r>
    </w:p>
    <w:p w:rsidR="00E24FC6" w:rsidRDefault="00E24FC6">
      <w:pPr>
        <w:pStyle w:val="ConsPlusNormal"/>
        <w:spacing w:before="220"/>
        <w:ind w:firstLine="540"/>
        <w:jc w:val="both"/>
      </w:pPr>
      <w:r>
        <w:t xml:space="preserve">Положения </w:t>
      </w:r>
      <w:hyperlink w:anchor="P58" w:history="1">
        <w:r>
          <w:rPr>
            <w:color w:val="0000FF"/>
          </w:rPr>
          <w:t>абзаца первого</w:t>
        </w:r>
      </w:hyperlink>
      <w:r>
        <w:t xml:space="preserve"> настоящего пункта не применяются к охране помещений, относящихся к 5-й категории.</w:t>
      </w:r>
    </w:p>
    <w:p w:rsidR="00E24FC6" w:rsidRDefault="00E24FC6">
      <w:pPr>
        <w:pStyle w:val="ConsPlusNormal"/>
        <w:spacing w:before="220"/>
        <w:ind w:firstLine="540"/>
        <w:jc w:val="both"/>
      </w:pPr>
      <w:r>
        <w:t xml:space="preserve">26. После окончания рабочего дня сейфы, металлические шкафы и помещения опечатываются (пломбируются) и сдаются под охрану. Не подлежат сдаче под охрану помещения, </w:t>
      </w:r>
      <w:r>
        <w:lastRenderedPageBreak/>
        <w:t>имеющие круглосуточный режим работы, а также помещения, относящиеся к 5-й категории.</w:t>
      </w:r>
    </w:p>
    <w:p w:rsidR="00E24FC6" w:rsidRDefault="00E24FC6">
      <w:pPr>
        <w:pStyle w:val="ConsPlusNormal"/>
        <w:spacing w:before="220"/>
        <w:ind w:firstLine="540"/>
        <w:jc w:val="both"/>
      </w:pPr>
      <w:r>
        <w:t xml:space="preserve">27. Приказом руководителя юридического лица (уполномоченного им должностного лица) назначаются лица, ответственные за хранение наркотических средств, психотропных веществ и </w:t>
      </w:r>
      <w:proofErr w:type="spellStart"/>
      <w:r>
        <w:t>прекурсоров</w:t>
      </w:r>
      <w:proofErr w:type="spellEnd"/>
      <w:r>
        <w:t xml:space="preserve">, допущенные к работе с наркотическими средствами, психотропными веществами и </w:t>
      </w:r>
      <w:proofErr w:type="spellStart"/>
      <w:r>
        <w:t>прекурсорами</w:t>
      </w:r>
      <w:proofErr w:type="spellEnd"/>
      <w:r>
        <w:t>, и устанавливается порядок хранения ключей от сейфов, металлических шкафов и помещений, а также используемых при опечатывании (пломбировании) печатей и пломбировочных устройств. Список лиц, имеющих право доступа в помещения, утверждается приказом руководителя юридического лица (уполномоченного им должностного лица).</w:t>
      </w:r>
    </w:p>
    <w:p w:rsidR="00E24FC6" w:rsidRDefault="00E24FC6">
      <w:pPr>
        <w:pStyle w:val="ConsPlusNormal"/>
        <w:spacing w:before="220"/>
        <w:ind w:firstLine="540"/>
        <w:jc w:val="both"/>
      </w:pPr>
      <w:r>
        <w:t xml:space="preserve">28. Ответственность за организацию хранения наркотических средств, психотропных веществ и </w:t>
      </w:r>
      <w:proofErr w:type="spellStart"/>
      <w:r>
        <w:t>прекурсоров</w:t>
      </w:r>
      <w:proofErr w:type="spellEnd"/>
      <w:r>
        <w:t xml:space="preserve"> возлагается на руководителя юридического лица либо уполномоченное им должностное лицо.</w:t>
      </w:r>
    </w:p>
    <w:p w:rsidR="00E24FC6" w:rsidRDefault="00E24FC6">
      <w:pPr>
        <w:pStyle w:val="ConsPlusNormal"/>
        <w:spacing w:before="220"/>
        <w:ind w:firstLine="540"/>
        <w:jc w:val="both"/>
      </w:pPr>
      <w:r>
        <w:t>29. Специальные требования к условиям хранения наркотических средств и психотропных веществ, зарегистрированных в установленном порядке в Российской Федерации в качестве лекарственных средств, предназначенных для медицинского применения, в аптечных, медицинских, научно-исследовательских, образовательных, экспертных организациях и организациях оптовой торговли лекарственными средствами устанавливаются Министерством здравоохранения Российской Федерации.</w:t>
      </w:r>
    </w:p>
    <w:p w:rsidR="00E24FC6" w:rsidRDefault="00E24FC6">
      <w:pPr>
        <w:pStyle w:val="ConsPlusNormal"/>
        <w:spacing w:before="220"/>
        <w:ind w:firstLine="540"/>
        <w:jc w:val="both"/>
      </w:pPr>
      <w:r>
        <w:t>30. Особенности хранения наркотических средств и психотропных веществ, предназначенных для обеспечения деятельности в системе органов федеральной службы безопасности и федерального органа исполнительной власти в области внутренних дел, а также в Вооруженных Силах Российской Федерации, войсках национальной гвардии Российской Федерации и органах государственной охраны, устанавливаются соответствующими федеральными органами исполнительной власти.</w:t>
      </w:r>
    </w:p>
    <w:p w:rsidR="00E24FC6" w:rsidRDefault="00E24FC6">
      <w:pPr>
        <w:pStyle w:val="ConsPlusNormal"/>
        <w:jc w:val="both"/>
      </w:pPr>
    </w:p>
    <w:p w:rsidR="00E24FC6" w:rsidRDefault="00E24FC6">
      <w:pPr>
        <w:pStyle w:val="ConsPlusNormal"/>
        <w:jc w:val="both"/>
      </w:pPr>
    </w:p>
    <w:p w:rsidR="00E24FC6" w:rsidRDefault="00E24FC6">
      <w:pPr>
        <w:pStyle w:val="ConsPlusNormal"/>
        <w:jc w:val="both"/>
      </w:pPr>
    </w:p>
    <w:p w:rsidR="00E24FC6" w:rsidRDefault="00E24FC6">
      <w:pPr>
        <w:pStyle w:val="ConsPlusNormal"/>
        <w:jc w:val="both"/>
      </w:pPr>
    </w:p>
    <w:p w:rsidR="00E24FC6" w:rsidRDefault="00E24FC6">
      <w:pPr>
        <w:pStyle w:val="ConsPlusNormal"/>
        <w:jc w:val="both"/>
      </w:pPr>
    </w:p>
    <w:p w:rsidR="00E24FC6" w:rsidRDefault="00E24FC6">
      <w:pPr>
        <w:pStyle w:val="ConsPlusNormal"/>
        <w:jc w:val="right"/>
        <w:outlineLvl w:val="0"/>
      </w:pPr>
      <w:r>
        <w:t>Утверждено</w:t>
      </w:r>
    </w:p>
    <w:p w:rsidR="00E24FC6" w:rsidRDefault="00E24FC6">
      <w:pPr>
        <w:pStyle w:val="ConsPlusNormal"/>
        <w:jc w:val="right"/>
      </w:pPr>
      <w:r>
        <w:t>постановлением Правительства</w:t>
      </w:r>
    </w:p>
    <w:p w:rsidR="00E24FC6" w:rsidRDefault="00E24FC6">
      <w:pPr>
        <w:pStyle w:val="ConsPlusNormal"/>
        <w:jc w:val="right"/>
      </w:pPr>
      <w:r>
        <w:t>Российской Федерации</w:t>
      </w:r>
    </w:p>
    <w:p w:rsidR="00E24FC6" w:rsidRDefault="00E24FC6">
      <w:pPr>
        <w:pStyle w:val="ConsPlusNormal"/>
        <w:jc w:val="right"/>
      </w:pPr>
      <w:r>
        <w:t>от 30 апреля 2022 г. N 809</w:t>
      </w:r>
    </w:p>
    <w:p w:rsidR="00E24FC6" w:rsidRDefault="00E24FC6">
      <w:pPr>
        <w:pStyle w:val="ConsPlusNormal"/>
        <w:jc w:val="both"/>
      </w:pPr>
    </w:p>
    <w:p w:rsidR="00E24FC6" w:rsidRDefault="00E24FC6">
      <w:pPr>
        <w:pStyle w:val="ConsPlusTitle"/>
        <w:jc w:val="center"/>
      </w:pPr>
      <w:bookmarkStart w:id="5" w:name="P75"/>
      <w:bookmarkEnd w:id="5"/>
      <w:r>
        <w:t>ИЗМЕНЕНИЕ,</w:t>
      </w:r>
    </w:p>
    <w:p w:rsidR="00E24FC6" w:rsidRDefault="00E24FC6">
      <w:pPr>
        <w:pStyle w:val="ConsPlusTitle"/>
        <w:jc w:val="center"/>
      </w:pPr>
      <w:r>
        <w:t>КОТОРОЕ ВНОСИТСЯ В ПУНКТ 16 ПРИЛОЖЕНИЯ N 1 К ПОСТАНОВЛЕНИЮ</w:t>
      </w:r>
    </w:p>
    <w:p w:rsidR="00E24FC6" w:rsidRDefault="00E24FC6">
      <w:pPr>
        <w:pStyle w:val="ConsPlusTitle"/>
        <w:jc w:val="center"/>
      </w:pPr>
      <w:r>
        <w:t>ПРАВИТЕЛЬСТВА РОССИЙСКОЙ ФЕДЕРАЦИИ</w:t>
      </w:r>
    </w:p>
    <w:p w:rsidR="00E24FC6" w:rsidRDefault="00E24FC6">
      <w:pPr>
        <w:pStyle w:val="ConsPlusTitle"/>
        <w:jc w:val="center"/>
      </w:pPr>
      <w:r>
        <w:t>ОТ 14 АВГУСТА 1992 Г. N 587</w:t>
      </w:r>
    </w:p>
    <w:p w:rsidR="00E24FC6" w:rsidRDefault="00E24FC6">
      <w:pPr>
        <w:pStyle w:val="ConsPlusNormal"/>
        <w:jc w:val="both"/>
      </w:pPr>
    </w:p>
    <w:p w:rsidR="00E24FC6" w:rsidRDefault="00210CAA">
      <w:pPr>
        <w:pStyle w:val="ConsPlusNormal"/>
        <w:ind w:firstLine="540"/>
        <w:jc w:val="both"/>
      </w:pPr>
      <w:hyperlink r:id="rId16" w:history="1">
        <w:r w:rsidR="00E24FC6">
          <w:rPr>
            <w:color w:val="0000FF"/>
          </w:rPr>
          <w:t>Пункт 16</w:t>
        </w:r>
      </w:hyperlink>
      <w:r w:rsidR="00E24FC6">
        <w:t xml:space="preserve"> изложить в следующей редакции:</w:t>
      </w:r>
    </w:p>
    <w:p w:rsidR="00E24FC6" w:rsidRDefault="00E24FC6">
      <w:pPr>
        <w:pStyle w:val="ConsPlusNormal"/>
        <w:spacing w:before="220"/>
        <w:ind w:firstLine="540"/>
        <w:jc w:val="both"/>
      </w:pPr>
      <w:r>
        <w:t xml:space="preserve">"16. Объекты микробиологической промышленности, объекты по производству, хранению и переработке, уничтожению и утилизации токсических, сильнодействующих и химически опасных веществ, препаратов и их смесей, которым в установленном Правительством Российской Федерации порядке в связи с обеспечением антитеррористической защищенности присвоены высокая или средняя категории (за исключением таких объектов, входящих в состав объекта топливно-энергетического комплекса), противочумные учреждения, а также помещения по хранению наркотических средств, психотропных веществ и их </w:t>
      </w:r>
      <w:proofErr w:type="spellStart"/>
      <w:r>
        <w:t>прекурсоров</w:t>
      </w:r>
      <w:proofErr w:type="spellEnd"/>
      <w:r>
        <w:t xml:space="preserve">, которые в соответствии с установленным Правительством Российской Федерации порядком указанного хранения отнесены к 1-й или 2-й категории (за исключением случаев отсутствия в населенных пунктах или удаленных от населенных пунктов местностях, в которых располагаются помещения, относящиеся ко 2-й категории, подразделений войск национальной гвардии Российской Федерации, организации, </w:t>
      </w:r>
      <w:r>
        <w:lastRenderedPageBreak/>
        <w:t>подведомственной Федеральной службе войск национальной гвардии Российской Федерации, либо ведомственной охраны федеральных органов исполнительной власти и организаций, в сфере ведения которых находятся указанные помещения).".</w:t>
      </w:r>
    </w:p>
    <w:p w:rsidR="00E24FC6" w:rsidRDefault="00E24FC6">
      <w:pPr>
        <w:pStyle w:val="ConsPlusNormal"/>
        <w:jc w:val="both"/>
      </w:pPr>
    </w:p>
    <w:p w:rsidR="00E24FC6" w:rsidRDefault="00E24FC6">
      <w:pPr>
        <w:pStyle w:val="ConsPlusNormal"/>
        <w:jc w:val="both"/>
      </w:pPr>
    </w:p>
    <w:p w:rsidR="00E24FC6" w:rsidRDefault="00E24FC6">
      <w:pPr>
        <w:pStyle w:val="ConsPlusNormal"/>
        <w:jc w:val="both"/>
      </w:pPr>
    </w:p>
    <w:p w:rsidR="00E24FC6" w:rsidRDefault="00E24FC6">
      <w:pPr>
        <w:pStyle w:val="ConsPlusNormal"/>
        <w:jc w:val="both"/>
      </w:pPr>
    </w:p>
    <w:p w:rsidR="00E24FC6" w:rsidRDefault="00E24FC6">
      <w:pPr>
        <w:pStyle w:val="ConsPlusNormal"/>
        <w:jc w:val="both"/>
      </w:pPr>
    </w:p>
    <w:p w:rsidR="00E24FC6" w:rsidRDefault="00E24FC6">
      <w:pPr>
        <w:pStyle w:val="ConsPlusNormal"/>
        <w:jc w:val="right"/>
        <w:outlineLvl w:val="0"/>
      </w:pPr>
      <w:r>
        <w:t>Приложение</w:t>
      </w:r>
    </w:p>
    <w:p w:rsidR="00E24FC6" w:rsidRDefault="00E24FC6">
      <w:pPr>
        <w:pStyle w:val="ConsPlusNormal"/>
        <w:jc w:val="right"/>
      </w:pPr>
      <w:r>
        <w:t>к постановлению Правительства</w:t>
      </w:r>
    </w:p>
    <w:p w:rsidR="00E24FC6" w:rsidRDefault="00E24FC6">
      <w:pPr>
        <w:pStyle w:val="ConsPlusNormal"/>
        <w:jc w:val="right"/>
      </w:pPr>
      <w:r>
        <w:t>Российской Федерации</w:t>
      </w:r>
    </w:p>
    <w:p w:rsidR="00E24FC6" w:rsidRDefault="00E24FC6">
      <w:pPr>
        <w:pStyle w:val="ConsPlusNormal"/>
        <w:jc w:val="right"/>
      </w:pPr>
      <w:r>
        <w:t>от 30 апреля 2022 г. N 809</w:t>
      </w:r>
    </w:p>
    <w:p w:rsidR="00E24FC6" w:rsidRDefault="00E24FC6">
      <w:pPr>
        <w:pStyle w:val="ConsPlusNormal"/>
        <w:jc w:val="both"/>
      </w:pPr>
    </w:p>
    <w:p w:rsidR="00E24FC6" w:rsidRDefault="00E24FC6">
      <w:pPr>
        <w:pStyle w:val="ConsPlusTitle"/>
        <w:jc w:val="center"/>
      </w:pPr>
      <w:bookmarkStart w:id="6" w:name="P92"/>
      <w:bookmarkEnd w:id="6"/>
      <w:r>
        <w:t>ПЕРЕЧЕНЬ</w:t>
      </w:r>
    </w:p>
    <w:p w:rsidR="00E24FC6" w:rsidRDefault="00E24FC6">
      <w:pPr>
        <w:pStyle w:val="ConsPlusTitle"/>
        <w:jc w:val="center"/>
      </w:pPr>
      <w:r>
        <w:t>УТРАТИВШИХ СИЛУ АКТОВ И ОТДЕЛЬНЫХ ПОЛОЖЕНИЙ АКТОВ</w:t>
      </w:r>
    </w:p>
    <w:p w:rsidR="00E24FC6" w:rsidRDefault="00E24FC6">
      <w:pPr>
        <w:pStyle w:val="ConsPlusTitle"/>
        <w:jc w:val="center"/>
      </w:pPr>
      <w:r>
        <w:t>ПРАВИТЕЛЬСТВА РОССИЙСКОЙ ФЕДЕРАЦИИ</w:t>
      </w:r>
    </w:p>
    <w:p w:rsidR="00E24FC6" w:rsidRDefault="00E24FC6">
      <w:pPr>
        <w:pStyle w:val="ConsPlusNormal"/>
        <w:jc w:val="both"/>
      </w:pPr>
    </w:p>
    <w:p w:rsidR="00E24FC6" w:rsidRDefault="00E24FC6">
      <w:pPr>
        <w:pStyle w:val="ConsPlusNormal"/>
        <w:ind w:firstLine="540"/>
        <w:jc w:val="both"/>
      </w:pPr>
      <w:r>
        <w:t xml:space="preserve">1. </w:t>
      </w:r>
      <w:hyperlink r:id="rId17" w:history="1">
        <w:r>
          <w:rPr>
            <w:color w:val="0000FF"/>
          </w:rPr>
          <w:t>Абзац второй пункта 1</w:t>
        </w:r>
      </w:hyperlink>
      <w:r>
        <w:t xml:space="preserve"> постановления Правительства Российской Федерации от 31 декабря 2009 г. N 1148 "О порядке хранения наркотических средств и психотропных веществ" и утвержденные им Правила хранения наркотических средств и психотропных веществ (Собрание законодательства Российской Федерации, 2010, N 4, ст. 394).</w:t>
      </w:r>
    </w:p>
    <w:p w:rsidR="00E24FC6" w:rsidRDefault="00E24FC6">
      <w:pPr>
        <w:pStyle w:val="ConsPlusNormal"/>
        <w:spacing w:before="220"/>
        <w:ind w:firstLine="540"/>
        <w:jc w:val="both"/>
      </w:pPr>
      <w:r>
        <w:t xml:space="preserve">2. </w:t>
      </w:r>
      <w:hyperlink r:id="rId18" w:history="1">
        <w:r>
          <w:rPr>
            <w:color w:val="0000FF"/>
          </w:rPr>
          <w:t>Постановление</w:t>
        </w:r>
      </w:hyperlink>
      <w:r>
        <w:t xml:space="preserve"> Правительства Российской Федерации от 9 июня 2010 г. N 419 "О представлении сведений о деятельности, связанной с оборотом </w:t>
      </w:r>
      <w:proofErr w:type="spellStart"/>
      <w:r>
        <w:t>прекурсоров</w:t>
      </w:r>
      <w:proofErr w:type="spellEnd"/>
      <w:r>
        <w:t xml:space="preserve"> наркотических средств и психотропных веществ, и регистрации операций, связанных с их оборотом" (Собрание законодательства Российской Федерации, 2010, N 25, ст. 3178).</w:t>
      </w:r>
    </w:p>
    <w:p w:rsidR="00E24FC6" w:rsidRDefault="00E24FC6">
      <w:pPr>
        <w:pStyle w:val="ConsPlusNormal"/>
        <w:spacing w:before="220"/>
        <w:ind w:firstLine="540"/>
        <w:jc w:val="both"/>
      </w:pPr>
      <w:r>
        <w:t xml:space="preserve">3. </w:t>
      </w:r>
      <w:hyperlink r:id="rId19" w:history="1">
        <w:r>
          <w:rPr>
            <w:color w:val="0000FF"/>
          </w:rPr>
          <w:t>Пункт 4</w:t>
        </w:r>
      </w:hyperlink>
      <w:r>
        <w:t xml:space="preserve"> изменений, которые вносятся в акты Правительства Российской Федерации по вопросам обращения лекарственных средств для ветеринарного применения, утвержденных постановлением Правительства Российской Федерации от 26 апреля 2011 г. N 323 "О внесении изменений в некоторые акты Правительства Российской Федерации по вопросам обращения лекарственных средств для ветеринарного применения" (Собрание законодательства Российской Федерации, 2011, N 18, ст. 2649).</w:t>
      </w:r>
    </w:p>
    <w:p w:rsidR="00E24FC6" w:rsidRDefault="00E24FC6">
      <w:pPr>
        <w:pStyle w:val="ConsPlusNormal"/>
        <w:spacing w:before="220"/>
        <w:ind w:firstLine="540"/>
        <w:jc w:val="both"/>
      </w:pPr>
      <w:r>
        <w:t xml:space="preserve">4. </w:t>
      </w:r>
      <w:hyperlink r:id="rId20" w:history="1">
        <w:r>
          <w:rPr>
            <w:color w:val="0000FF"/>
          </w:rPr>
          <w:t>Пункт 33</w:t>
        </w:r>
      </w:hyperlink>
      <w:r>
        <w:t xml:space="preserve"> изменений, которые вносятся в акты Правительства Российской Федерации в связи с принятием Федерального закона "О полиции", утвержденных постановлением Правительства Российской Федерации от 6 октября 2011 г. N 824 "Об изменении и признании утратившими силу некоторых актов Правительства Российской Федерации в связи с принятием Федерального закона "О полиции" (Собрание законодательства Российской Федерации, 2011, N 42, ст. 5922).</w:t>
      </w:r>
    </w:p>
    <w:p w:rsidR="00E24FC6" w:rsidRDefault="00E24FC6">
      <w:pPr>
        <w:pStyle w:val="ConsPlusNormal"/>
        <w:spacing w:before="220"/>
        <w:ind w:firstLine="540"/>
        <w:jc w:val="both"/>
      </w:pPr>
      <w:r>
        <w:t xml:space="preserve">5. </w:t>
      </w:r>
      <w:hyperlink r:id="rId21" w:history="1">
        <w:r>
          <w:rPr>
            <w:color w:val="0000FF"/>
          </w:rPr>
          <w:t>Пункт 5</w:t>
        </w:r>
      </w:hyperlink>
      <w:r>
        <w:t xml:space="preserve"> изменений, которые вносятся в акты Правительства Российской Федерации в связи с совершенствованием контроля за оборотом </w:t>
      </w:r>
      <w:proofErr w:type="spellStart"/>
      <w:r>
        <w:t>прекурсоров</w:t>
      </w:r>
      <w:proofErr w:type="spellEnd"/>
      <w:r>
        <w:t xml:space="preserve"> наркотических средств и психотропных веществ, утвержденных постановлением Правительства Российской Федерации от 8 декабря 2011 г. N 1023 "О внесении изменений в некоторые акты Правительства Российской Федерации в связи с совершенствованием контроля за оборотом </w:t>
      </w:r>
      <w:proofErr w:type="spellStart"/>
      <w:r>
        <w:t>прекурсоров</w:t>
      </w:r>
      <w:proofErr w:type="spellEnd"/>
      <w:r>
        <w:t xml:space="preserve"> наркотических средств и психотропных веществ" (Собрание законодательства Российской Федерации, 2011, N 51, ст. 7534).</w:t>
      </w:r>
    </w:p>
    <w:p w:rsidR="00E24FC6" w:rsidRDefault="00E24FC6">
      <w:pPr>
        <w:pStyle w:val="ConsPlusNormal"/>
        <w:spacing w:before="220"/>
        <w:ind w:firstLine="540"/>
        <w:jc w:val="both"/>
      </w:pPr>
      <w:r>
        <w:t xml:space="preserve">6. </w:t>
      </w:r>
      <w:hyperlink r:id="rId22" w:history="1">
        <w:r>
          <w:rPr>
            <w:color w:val="0000FF"/>
          </w:rPr>
          <w:t>Пункт 112</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rsidR="00E24FC6" w:rsidRDefault="00E24FC6">
      <w:pPr>
        <w:pStyle w:val="ConsPlusNormal"/>
        <w:spacing w:before="220"/>
        <w:ind w:firstLine="540"/>
        <w:jc w:val="both"/>
      </w:pPr>
      <w:r>
        <w:t xml:space="preserve">7. </w:t>
      </w:r>
      <w:hyperlink r:id="rId23" w:history="1">
        <w:r>
          <w:rPr>
            <w:color w:val="0000FF"/>
          </w:rPr>
          <w:t>Пункт 6</w:t>
        </w:r>
      </w:hyperlink>
      <w:r>
        <w:t xml:space="preserve"> изменений, которые вносятся в акты Правительства Российской Федерации, </w:t>
      </w:r>
      <w:r>
        <w:lastRenderedPageBreak/>
        <w:t>утвержденных постановлением Правительства Российской Федерации от 16 февраля 2013 г. N 127 "О внесении изменений в некоторые акты Правительства Российской Федерации" (Собрание законодательства Российской Федерации, 2013, N 8, ст. 831).</w:t>
      </w:r>
    </w:p>
    <w:p w:rsidR="00E24FC6" w:rsidRDefault="00E24FC6">
      <w:pPr>
        <w:pStyle w:val="ConsPlusNormal"/>
        <w:spacing w:before="220"/>
        <w:ind w:firstLine="540"/>
        <w:jc w:val="both"/>
      </w:pPr>
      <w:r>
        <w:t xml:space="preserve">8. </w:t>
      </w:r>
      <w:hyperlink r:id="rId24" w:history="1">
        <w:r>
          <w:rPr>
            <w:color w:val="0000FF"/>
          </w:rPr>
          <w:t>Постановление</w:t>
        </w:r>
      </w:hyperlink>
      <w:r>
        <w:t xml:space="preserve"> Правительства Российской Федерации от 29 марта 2014 г. N 249 "О внесении изменений в Правила хранения наркотических средств, психотропных веществ и их </w:t>
      </w:r>
      <w:proofErr w:type="spellStart"/>
      <w:r>
        <w:t>прекурсоров</w:t>
      </w:r>
      <w:proofErr w:type="spellEnd"/>
      <w:r>
        <w:t>" (Собрание законодательства Российской Федерации, 2014, N 15, ст. 1752).</w:t>
      </w:r>
    </w:p>
    <w:p w:rsidR="00E24FC6" w:rsidRDefault="00E24FC6">
      <w:pPr>
        <w:pStyle w:val="ConsPlusNormal"/>
        <w:spacing w:before="220"/>
        <w:ind w:firstLine="540"/>
        <w:jc w:val="both"/>
      </w:pPr>
      <w:r>
        <w:t xml:space="preserve">9. </w:t>
      </w:r>
      <w:hyperlink r:id="rId25" w:history="1">
        <w:r>
          <w:rPr>
            <w:color w:val="0000FF"/>
          </w:rPr>
          <w:t>Пункт 3</w:t>
        </w:r>
      </w:hyperlink>
      <w:r>
        <w:t xml:space="preserve"> изменений, которые вносятся в акты Правительства Российской Федерации по вопросам, связанным с оборотом наркотических средств, психотропных веществ и их </w:t>
      </w:r>
      <w:proofErr w:type="spellStart"/>
      <w:r>
        <w:t>прекурсоров</w:t>
      </w:r>
      <w:proofErr w:type="spellEnd"/>
      <w:r>
        <w:t xml:space="preserve">, утвержденных постановлением Правительства Российской Федерации от 6 августа 2015 г. N 807 "О внесении изменений в некоторые акты Правительства Российской Федерации по вопросам, связанным с оборотом наркотических средств, психотропных веществ и их </w:t>
      </w:r>
      <w:proofErr w:type="spellStart"/>
      <w:r>
        <w:t>прекурсоров</w:t>
      </w:r>
      <w:proofErr w:type="spellEnd"/>
      <w:r>
        <w:t>, и признании утратившим силу пункта 3 Положения об использовании наркотических средств и психотропных веществ в ветеринарии" (Собрание законодательства Российской Федерации, 2015, N 33, ст. 4837).</w:t>
      </w:r>
    </w:p>
    <w:p w:rsidR="00E24FC6" w:rsidRDefault="00E24FC6">
      <w:pPr>
        <w:pStyle w:val="ConsPlusNormal"/>
        <w:spacing w:before="220"/>
        <w:ind w:firstLine="540"/>
        <w:jc w:val="both"/>
      </w:pPr>
      <w:r>
        <w:t xml:space="preserve">10. </w:t>
      </w:r>
      <w:hyperlink r:id="rId26"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2016 г. N 1545 "О внесении изменений в некоторые акты Правительства Российской Федерации" (Собрание законодательства Российской Федерации, 2017, N 2, ст. 373).</w:t>
      </w:r>
    </w:p>
    <w:p w:rsidR="00E24FC6" w:rsidRDefault="00E24FC6">
      <w:pPr>
        <w:pStyle w:val="ConsPlusNormal"/>
        <w:spacing w:before="220"/>
        <w:ind w:firstLine="540"/>
        <w:jc w:val="both"/>
      </w:pPr>
      <w:r>
        <w:t xml:space="preserve">11. </w:t>
      </w:r>
      <w:hyperlink r:id="rId27" w:history="1">
        <w:r>
          <w:rPr>
            <w:color w:val="0000FF"/>
          </w:rPr>
          <w:t>Пункт 4</w:t>
        </w:r>
      </w:hyperlink>
      <w:r>
        <w:t xml:space="preserve"> изменений, которые вносятся в акты Правительства Российской Федерации по вопросам, связанным с оборотом наркотических средств и психотропных веществ, утвержденных постановлением Правительства Российской Федерации от 10 ноября 2017 г. N 1353 "О внесении изменений в некоторые акты Правительства Российской Федерации по вопросам, связанным с оборотом наркотических средств и психотропных веществ" (Собрание законодательства Российской Федерации, 2017, N 47, ст. 6989).</w:t>
      </w:r>
    </w:p>
    <w:p w:rsidR="00E24FC6" w:rsidRDefault="00E24FC6">
      <w:pPr>
        <w:pStyle w:val="ConsPlusNormal"/>
        <w:spacing w:before="220"/>
        <w:ind w:firstLine="540"/>
        <w:jc w:val="both"/>
      </w:pPr>
      <w:r>
        <w:t xml:space="preserve">12. </w:t>
      </w:r>
      <w:hyperlink r:id="rId28" w:history="1">
        <w:r>
          <w:rPr>
            <w:color w:val="0000FF"/>
          </w:rPr>
          <w:t>Постановление</w:t>
        </w:r>
      </w:hyperlink>
      <w:r>
        <w:t xml:space="preserve"> Правительства Российской Федерации от 19 октября 2020 г. N 1708 "О внесении изменений в Правила хранения наркотических средств, психотропных веществ и их </w:t>
      </w:r>
      <w:proofErr w:type="spellStart"/>
      <w:r>
        <w:t>прекурсоров</w:t>
      </w:r>
      <w:proofErr w:type="spellEnd"/>
      <w:r>
        <w:t>" (Собрание законодательства Российской Федерации, 2020, N 43, ст. 6798).</w:t>
      </w:r>
    </w:p>
    <w:p w:rsidR="00E24FC6" w:rsidRDefault="00E24FC6">
      <w:pPr>
        <w:pStyle w:val="ConsPlusNormal"/>
        <w:jc w:val="both"/>
      </w:pPr>
    </w:p>
    <w:p w:rsidR="00E24FC6" w:rsidRDefault="00E24FC6">
      <w:pPr>
        <w:pStyle w:val="ConsPlusNormal"/>
        <w:jc w:val="both"/>
      </w:pPr>
    </w:p>
    <w:p w:rsidR="00E24FC6" w:rsidRDefault="00E24FC6">
      <w:pPr>
        <w:pStyle w:val="ConsPlusNormal"/>
        <w:pBdr>
          <w:top w:val="single" w:sz="6" w:space="0" w:color="auto"/>
        </w:pBdr>
        <w:spacing w:before="100" w:after="100"/>
        <w:jc w:val="both"/>
        <w:rPr>
          <w:sz w:val="2"/>
          <w:szCs w:val="2"/>
        </w:rPr>
      </w:pPr>
    </w:p>
    <w:p w:rsidR="008C01C2" w:rsidRDefault="008C01C2"/>
    <w:sectPr w:rsidR="008C01C2" w:rsidSect="00834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C6"/>
    <w:rsid w:val="00210CAA"/>
    <w:rsid w:val="008C01C2"/>
    <w:rsid w:val="00E24FC6"/>
    <w:rsid w:val="00EA0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64928-4EF1-4930-9F5F-98E1D104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F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4F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4FC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A01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A0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70A6D824C0E8C0170AF6403E9520A06E7464783FCDEE1A7A80DDE18FE8116965B2B97ECDB6FC9820C3C67C782D98BE3C30AFF752w3RAG" TargetMode="External"/><Relationship Id="rId13" Type="http://schemas.openxmlformats.org/officeDocument/2006/relationships/hyperlink" Target="consultantplus://offline/ref=8070A6D824C0E8C0170AF6403E9520A0697363723DCEEE1A7A80DDE18FE8116965B2B97CC8B0FC9820C3C67C782D98BE3C30AFF752w3RAG" TargetMode="External"/><Relationship Id="rId18" Type="http://schemas.openxmlformats.org/officeDocument/2006/relationships/hyperlink" Target="consultantplus://offline/ref=8070A6D824C0E8C0170AF6403E9520A0697D6A763DC6EE1A7A80DDE18FE8116977B2E172CEB2E9CC749991717Bw2R8G" TargetMode="External"/><Relationship Id="rId26" Type="http://schemas.openxmlformats.org/officeDocument/2006/relationships/hyperlink" Target="consultantplus://offline/ref=8070A6D824C0E8C0170AF6403E9520A0687563743CCCEE1A7A80DDE18FE8116965B2B97ECFB5F7CD728CC7203D7F8BBF3E30ADF24E3A378Bw7R4G" TargetMode="External"/><Relationship Id="rId3" Type="http://schemas.openxmlformats.org/officeDocument/2006/relationships/webSettings" Target="webSettings.xml"/><Relationship Id="rId21" Type="http://schemas.openxmlformats.org/officeDocument/2006/relationships/hyperlink" Target="consultantplus://offline/ref=8070A6D824C0E8C0170AF6403E9520A0697D6B7136C7EE1A7A80DDE18FE8116965B2B97ECFB5F7C8718CC7203D7F8BBF3E30ADF24E3A378Bw7R4G" TargetMode="External"/><Relationship Id="rId7" Type="http://schemas.openxmlformats.org/officeDocument/2006/relationships/hyperlink" Target="consultantplus://offline/ref=8070A6D824C0E8C0170AF6403E9520A06E7464783FCDEE1A7A80DDE18FE8116965B2B97ECFB5F7CC788CC7203D7F8BBF3E30ADF24E3A378Bw7R4G" TargetMode="External"/><Relationship Id="rId12" Type="http://schemas.openxmlformats.org/officeDocument/2006/relationships/hyperlink" Target="consultantplus://offline/ref=8070A6D824C0E8C0170AF6403E9520A0697363723DCEEE1A7A80DDE18FE8116965B2B97CC8B0FC9820C3C67C782D98BE3C30AFF752w3RAG" TargetMode="External"/><Relationship Id="rId17" Type="http://schemas.openxmlformats.org/officeDocument/2006/relationships/hyperlink" Target="consultantplus://offline/ref=8070A6D824C0E8C0170AF6403E9520A0697266793FCBEE1A7A80DDE18FE8116965B2B978C4E1A688248A9276672A83A03B2EAFwFR5G" TargetMode="External"/><Relationship Id="rId25" Type="http://schemas.openxmlformats.org/officeDocument/2006/relationships/hyperlink" Target="consultantplus://offline/ref=8070A6D824C0E8C0170AF6403E9520A0697D6A763DC9EE1A7A80DDE18FE8116965B2B97ECFB5F7CE708CC7203D7F8BBF3E30ADF24E3A378Bw7R4G" TargetMode="External"/><Relationship Id="rId2" Type="http://schemas.openxmlformats.org/officeDocument/2006/relationships/settings" Target="settings.xml"/><Relationship Id="rId16" Type="http://schemas.openxmlformats.org/officeDocument/2006/relationships/hyperlink" Target="consultantplus://offline/ref=8070A6D824C0E8C0170AF6403E9520A0697D6A753AC7EE1A7A80DDE18FE8116965B2B97ECAB3FC9820C3C67C782D98BE3C30AFF752w3RAG" TargetMode="External"/><Relationship Id="rId20" Type="http://schemas.openxmlformats.org/officeDocument/2006/relationships/hyperlink" Target="consultantplus://offline/ref=8070A6D824C0E8C0170AF6403E9520A0697D677539CFEE1A7A80DDE18FE8116965B2B97ECFB5F7C5758CC7203D7F8BBF3E30ADF24E3A378Bw7R4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070A6D824C0E8C0170AF6403E9520A0697D6A753AC7EE1A7A80DDE18FE8116965B2B97ECAB3FC9820C3C67C782D98BE3C30AFF752w3RAG" TargetMode="External"/><Relationship Id="rId11" Type="http://schemas.openxmlformats.org/officeDocument/2006/relationships/hyperlink" Target="consultantplus://offline/ref=8070A6D824C0E8C0170AF6403E9520A06E7464783FCDEE1A7A80DDE18FE8116965B2B97ECFB5F4CD748CC7203D7F8BBF3E30ADF24E3A378Bw7R4G" TargetMode="External"/><Relationship Id="rId24" Type="http://schemas.openxmlformats.org/officeDocument/2006/relationships/hyperlink" Target="consultantplus://offline/ref=8070A6D824C0E8C0170AF6403E9520A06B72627237C6EE1A7A80DDE18FE8116977B2E172CEB2E9CC749991717Bw2R8G" TargetMode="External"/><Relationship Id="rId5" Type="http://schemas.openxmlformats.org/officeDocument/2006/relationships/hyperlink" Target="consultantplus://offline/ref=8070A6D824C0E8C0170AF6403E9520A0697363723DCEEE1A7A80DDE18FE8116965B2B97CC8B4FC9820C3C67C782D98BE3C30AFF752w3RAG" TargetMode="External"/><Relationship Id="rId15" Type="http://schemas.openxmlformats.org/officeDocument/2006/relationships/hyperlink" Target="consultantplus://offline/ref=8070A6D824C0E8C0170AF6403E9520A06E7462783ACFEE1A7A80DDE18FE8116977B2E172CEB2E9CC749991717Bw2R8G" TargetMode="External"/><Relationship Id="rId23" Type="http://schemas.openxmlformats.org/officeDocument/2006/relationships/hyperlink" Target="consultantplus://offline/ref=8070A6D824C0E8C0170AF6403E9520A06B7262733ACAEE1A7A80DDE18FE8116965B2B97ECFB5F7CD788CC7203D7F8BBF3E30ADF24E3A378Bw7R4G" TargetMode="External"/><Relationship Id="rId28" Type="http://schemas.openxmlformats.org/officeDocument/2006/relationships/hyperlink" Target="consultantplus://offline/ref=8070A6D824C0E8C0170AF6403E9520A0697266763DCEEE1A7A80DDE18FE8116977B2E172CEB2E9CC749991717Bw2R8G" TargetMode="External"/><Relationship Id="rId10" Type="http://schemas.openxmlformats.org/officeDocument/2006/relationships/hyperlink" Target="consultantplus://offline/ref=8070A6D824C0E8C0170AF6403E9520A06E7464783FCDEE1A7A80DDE18FE8116965B2B97ECFB5F6CB798CC7203D7F8BBF3E30ADF24E3A378Bw7R4G" TargetMode="External"/><Relationship Id="rId19" Type="http://schemas.openxmlformats.org/officeDocument/2006/relationships/hyperlink" Target="consultantplus://offline/ref=8070A6D824C0E8C0170AF6403E9520A0697D64733ACEEE1A7A80DDE18FE8116965B2B97ECFB5F7C8788CC7203D7F8BBF3E30ADF24E3A378Bw7R4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070A6D824C0E8C0170AF6403E9520A069776A7238C7EE1A7A80DDE18FE8116977B2E172CEB2E9CC749991717Bw2R8G" TargetMode="External"/><Relationship Id="rId14" Type="http://schemas.openxmlformats.org/officeDocument/2006/relationships/hyperlink" Target="consultantplus://offline/ref=8070A6D824C0E8C0170AF6403E9520A0697D6A7739CFEE1A7A80DDE18FE8116977B2E172CEB2E9CC749991717Bw2R8G" TargetMode="External"/><Relationship Id="rId22" Type="http://schemas.openxmlformats.org/officeDocument/2006/relationships/hyperlink" Target="consultantplus://offline/ref=8070A6D824C0E8C0170AF6403E9520A06E75677139C9EE1A7A80DDE18FE8116965B2B97ECFB5F5CF768CC7203D7F8BBF3E30ADF24E3A378Bw7R4G" TargetMode="External"/><Relationship Id="rId27" Type="http://schemas.openxmlformats.org/officeDocument/2006/relationships/hyperlink" Target="consultantplus://offline/ref=8070A6D824C0E8C0170AF6403E9520A06E7461763DCAEE1A7A80DDE18FE8116965B2B97ECFB5F7C4718CC7203D7F8BBF3E30ADF24E3A378Bw7R4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3772</Words>
  <Characters>21507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Буджак Ольга Васильевна</dc:creator>
  <cp:keywords/>
  <dc:description/>
  <cp:lastModifiedBy>User</cp:lastModifiedBy>
  <cp:revision>2</cp:revision>
  <cp:lastPrinted>2022-05-17T07:11:00Z</cp:lastPrinted>
  <dcterms:created xsi:type="dcterms:W3CDTF">2022-09-01T03:49:00Z</dcterms:created>
  <dcterms:modified xsi:type="dcterms:W3CDTF">2022-09-01T03:49:00Z</dcterms:modified>
</cp:coreProperties>
</file>