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20" w:rsidRDefault="00EB7F20" w:rsidP="00EB7F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ПРАВИТЕЛЬСТВО РОССИЙСКОЙ ФЕДЕРАЦИИ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ПОСТАНОВЛЕНИЕ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от 20 июля 2011 г. N 599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 МЕРАХ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КОНТРОЛЯ В ОТНОШЕНИИ ПРЕПАРАТОВ, КОТОРЫЕ СОДЕРЖАТ МАЛЫЕ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КОЛИЧЕСТВА НАРКОТИЧЕСКИХ СРЕДСТВ, ПСИХОТРОПНЫХ ВЕЩЕСТВ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 ИХ ПРЕКУРСОРОВ, ВКЛЮЧЕННЫХ В ПЕРЕЧЕНЬ НАРКОТИЧЕСКИХ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СРЕДСТВ, ПСИХОТРОПНЫХ ВЕЩЕСТВ И ИХ ПРЕКУРСОРОВ,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ПОДЛЕЖАЩИХ КОНТРОЛЮ В РОССИЙСКОЙ ФЕДЕРАЦИИ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F20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B7F20" w:rsidRDefault="00EB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B7F20" w:rsidRDefault="00EB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Постановлений Правительства РФ от 22.12.2011 </w:t>
            </w:r>
            <w:hyperlink r:id="rId5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1085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,</w:t>
            </w:r>
          </w:p>
          <w:p w:rsidR="00EB7F20" w:rsidRDefault="00EB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от 04.09.2012 </w:t>
            </w:r>
            <w:hyperlink r:id="rId6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, от 08.10.2014 </w:t>
            </w:r>
            <w:hyperlink r:id="rId7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1023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, от 27.06.2017 </w:t>
            </w:r>
            <w:hyperlink r:id="rId8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754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)</w:t>
            </w:r>
          </w:p>
        </w:tc>
      </w:tr>
    </w:tbl>
    <w:p w:rsidR="00EB7F20" w:rsidRDefault="00EB7F20" w:rsidP="00EB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9" w:history="1">
        <w:r>
          <w:rPr>
            <w:rFonts w:ascii="Tahoma" w:hAnsi="Tahoma" w:cs="Tahoma"/>
            <w:color w:val="0000FF"/>
            <w:sz w:val="20"/>
            <w:szCs w:val="20"/>
          </w:rPr>
          <w:t>пунктом 5 статьи 2</w:t>
        </w:r>
      </w:hyperlink>
      <w:r>
        <w:rPr>
          <w:rFonts w:ascii="Tahoma" w:hAnsi="Tahoma" w:cs="Tahoma"/>
          <w:sz w:val="20"/>
          <w:szCs w:val="20"/>
        </w:rP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Установить, что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внесенных в </w:t>
      </w:r>
      <w:hyperlink r:id="rId10" w:history="1">
        <w:r>
          <w:rPr>
            <w:rFonts w:ascii="Tahoma" w:hAnsi="Tahoma" w:cs="Tahoma"/>
            <w:color w:val="0000FF"/>
            <w:sz w:val="20"/>
            <w:szCs w:val="20"/>
          </w:rPr>
          <w:t>списки II</w:t>
        </w:r>
      </w:hyperlink>
      <w:r>
        <w:rPr>
          <w:rFonts w:ascii="Tahoma" w:hAnsi="Tahoma" w:cs="Tahoma"/>
          <w:sz w:val="20"/>
          <w:szCs w:val="20"/>
        </w:rPr>
        <w:t xml:space="preserve">, </w:t>
      </w:r>
      <w:hyperlink r:id="rId11" w:history="1">
        <w:r>
          <w:rPr>
            <w:rFonts w:ascii="Tahoma" w:hAnsi="Tahoma" w:cs="Tahoma"/>
            <w:color w:val="0000FF"/>
            <w:sz w:val="20"/>
            <w:szCs w:val="20"/>
          </w:rPr>
          <w:t>III</w:t>
        </w:r>
      </w:hyperlink>
      <w:r>
        <w:rPr>
          <w:rFonts w:ascii="Tahoma" w:hAnsi="Tahoma" w:cs="Tahoma"/>
          <w:sz w:val="20"/>
          <w:szCs w:val="20"/>
        </w:rPr>
        <w:t xml:space="preserve"> и </w:t>
      </w:r>
      <w:hyperlink r:id="rId12" w:history="1">
        <w:r>
          <w:rPr>
            <w:rFonts w:ascii="Tahoma" w:hAnsi="Tahoma" w:cs="Tahoma"/>
            <w:color w:val="0000FF"/>
            <w:sz w:val="20"/>
            <w:szCs w:val="20"/>
          </w:rPr>
          <w:t>IV</w:t>
        </w:r>
      </w:hyperlink>
      <w:r>
        <w:rPr>
          <w:rFonts w:ascii="Tahoma" w:hAnsi="Tahoma" w:cs="Tahoma"/>
          <w:sz w:val="20"/>
          <w:szCs w:val="20"/>
        </w:rPr>
        <w:t xml:space="preserve"> перечня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(далее - препараты с малым содержанием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), за исключением препаратов,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другие фармакологические активные вещества, а также препаратов с малым содержанием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содержащихся в медицинских изделиях для диагностики в лабораторных условиях,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Tahoma" w:hAnsi="Tahoma" w:cs="Tahoma"/>
          <w:sz w:val="20"/>
          <w:szCs w:val="20"/>
        </w:rPr>
        <w:t>прекурсорах</w:t>
      </w:r>
      <w:proofErr w:type="spellEnd"/>
      <w:r>
        <w:rPr>
          <w:rFonts w:ascii="Tahoma" w:hAnsi="Tahoma" w:cs="Tahoma"/>
          <w:sz w:val="20"/>
          <w:szCs w:val="20"/>
        </w:rPr>
        <w:t xml:space="preserve"> меры контроля, касающиеся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>, содержащихся в соответствующих препаратах.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13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Постановления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РФ от 08.10.2014 N 1023)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другие фармакологические активные вещества,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Tahoma" w:hAnsi="Tahoma" w:cs="Tahoma"/>
          <w:sz w:val="20"/>
          <w:szCs w:val="20"/>
        </w:rPr>
        <w:t>прекурсорах</w:t>
      </w:r>
      <w:proofErr w:type="spellEnd"/>
      <w:r>
        <w:rPr>
          <w:rFonts w:ascii="Tahoma" w:hAnsi="Tahoma" w:cs="Tahoma"/>
          <w:sz w:val="20"/>
          <w:szCs w:val="20"/>
        </w:rPr>
        <w:t xml:space="preserve"> следующие меры контроля: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Федерации;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0" w:name="Par21"/>
      <w:bookmarkEnd w:id="0"/>
      <w:r>
        <w:rPr>
          <w:rFonts w:ascii="Tahoma" w:hAnsi="Tahoma" w:cs="Tahoma"/>
          <w:sz w:val="20"/>
          <w:szCs w:val="20"/>
        </w:rPr>
        <w:t xml:space="preserve">отпуск физическим лицам указанных препаратов, предназначенных для медицинского применения, в </w:t>
      </w:r>
      <w:hyperlink r:id="rId14" w:history="1">
        <w:r>
          <w:rPr>
            <w:rFonts w:ascii="Tahoma" w:hAnsi="Tahoma" w:cs="Tahoma"/>
            <w:color w:val="0000FF"/>
            <w:sz w:val="20"/>
            <w:szCs w:val="20"/>
          </w:rPr>
          <w:t>порядке</w:t>
        </w:r>
      </w:hyperlink>
      <w:r>
        <w:rPr>
          <w:rFonts w:ascii="Tahoma" w:hAnsi="Tahoma" w:cs="Tahoma"/>
          <w:sz w:val="20"/>
          <w:szCs w:val="20"/>
        </w:rPr>
        <w:t>, установленном Министерством здравоохранения Российской Федерации по согласованию с Министерством внутренних дел Российской Федерации. При этом отпуск физическим лицам препаратов с малым содержанием кодеина или его солей осуществляется по рецепту врача (фельдшера).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Постановлений Правительства РФ от 04.09.2012 </w:t>
      </w:r>
      <w:hyperlink r:id="rId15" w:history="1">
        <w:r>
          <w:rPr>
            <w:rFonts w:ascii="Tahoma" w:hAnsi="Tahoma" w:cs="Tahoma"/>
            <w:color w:val="0000FF"/>
            <w:sz w:val="20"/>
            <w:szCs w:val="20"/>
          </w:rPr>
          <w:t>N 882</w:t>
        </w:r>
      </w:hyperlink>
      <w:r>
        <w:rPr>
          <w:rFonts w:ascii="Tahoma" w:hAnsi="Tahoma" w:cs="Tahoma"/>
          <w:sz w:val="20"/>
          <w:szCs w:val="20"/>
        </w:rPr>
        <w:t xml:space="preserve">, от 27.06.2017 </w:t>
      </w:r>
      <w:hyperlink r:id="rId16" w:history="1">
        <w:r>
          <w:rPr>
            <w:rFonts w:ascii="Tahoma" w:hAnsi="Tahoma" w:cs="Tahoma"/>
            <w:color w:val="0000FF"/>
            <w:sz w:val="20"/>
            <w:szCs w:val="20"/>
          </w:rPr>
          <w:t>N 754</w:t>
        </w:r>
      </w:hyperlink>
      <w:r>
        <w:rPr>
          <w:rFonts w:ascii="Tahoma" w:hAnsi="Tahoma" w:cs="Tahoma"/>
          <w:sz w:val="20"/>
          <w:szCs w:val="20"/>
        </w:rPr>
        <w:t>)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2(1).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Tahoma" w:hAnsi="Tahoma" w:cs="Tahoma"/>
          <w:sz w:val="20"/>
          <w:szCs w:val="20"/>
        </w:rPr>
        <w:t>прекурсорах</w:t>
      </w:r>
      <w:proofErr w:type="spellEnd"/>
      <w:r>
        <w:rPr>
          <w:rFonts w:ascii="Tahoma" w:hAnsi="Tahoma" w:cs="Tahoma"/>
          <w:sz w:val="20"/>
          <w:szCs w:val="20"/>
        </w:rPr>
        <w:t xml:space="preserve"> меры контроля, как запрет пересылки в почтовых отправлениях, в том числе международных, а также пересылки </w:t>
      </w:r>
      <w:r>
        <w:rPr>
          <w:rFonts w:ascii="Tahoma" w:hAnsi="Tahoma" w:cs="Tahoma"/>
          <w:sz w:val="20"/>
          <w:szCs w:val="20"/>
        </w:rPr>
        <w:lastRenderedPageBreak/>
        <w:t>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(п. 2(1) введен </w:t>
      </w:r>
      <w:hyperlink r:id="rId17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Постановлением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РФ от 08.10.2014 N 1023)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Утратил силу. - </w:t>
      </w:r>
      <w:hyperlink r:id="rId18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РФ от 22.12.2011 N 1085.</w:t>
      </w:r>
    </w:p>
    <w:p w:rsidR="00EB7F20" w:rsidRDefault="00EB7F20" w:rsidP="00EB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Настоящее Постановление вступает в силу со дня его официального опубликования, за исключением </w:t>
      </w:r>
      <w:hyperlink w:anchor="Par21" w:history="1">
        <w:r>
          <w:rPr>
            <w:rFonts w:ascii="Tahoma" w:hAnsi="Tahoma" w:cs="Tahoma"/>
            <w:color w:val="0000FF"/>
            <w:sz w:val="20"/>
            <w:szCs w:val="20"/>
          </w:rPr>
          <w:t>абзаца третьего пункта 2</w:t>
        </w:r>
      </w:hyperlink>
      <w:r>
        <w:rPr>
          <w:rFonts w:ascii="Tahoma" w:hAnsi="Tahoma" w:cs="Tahoma"/>
          <w:sz w:val="20"/>
          <w:szCs w:val="20"/>
        </w:rPr>
        <w:t xml:space="preserve"> настоящего Постановления, который вступает в силу в части, касающейся отпуска по рецепту врача (фельдшера) физическим лицам препаратов с малым содержанием кодеина или его солей, с 1 июня 2012 г.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Председатель Правительства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В.ПУТИН</w:t>
      </w: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EB7F20" w:rsidRDefault="00EB7F20" w:rsidP="00EB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EB7F20" w:rsidRDefault="00EB7F20" w:rsidP="00EB7F2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sz w:val="2"/>
          <w:szCs w:val="2"/>
        </w:rPr>
      </w:pPr>
    </w:p>
    <w:p w:rsidR="00A93184" w:rsidRDefault="00A93184">
      <w:bookmarkStart w:id="1" w:name="_GoBack"/>
      <w:bookmarkEnd w:id="1"/>
    </w:p>
    <w:sectPr w:rsidR="00A93184" w:rsidSect="00D1797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F"/>
    <w:rsid w:val="00A93184"/>
    <w:rsid w:val="00CD054F"/>
    <w:rsid w:val="00E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C399-F216-49B9-B8D2-DE59527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4A6CE71E4DECF894323125B306052BA8A5C3BFC3177C9BA7E127753C1F1233F9BA2F69AF3CBECMFT8L" TargetMode="External"/><Relationship Id="rId13" Type="http://schemas.openxmlformats.org/officeDocument/2006/relationships/hyperlink" Target="consultantplus://offline/ref=F704A6CE71E4DECF8943221648306052BD825131FC3E2AC3B2271E7554CEAE3438D2AEF79AF3CBMETCL" TargetMode="External"/><Relationship Id="rId18" Type="http://schemas.openxmlformats.org/officeDocument/2006/relationships/hyperlink" Target="consultantplus://offline/ref=F704A6CE71E4DECF8943221648306052BF8E5134F83E2AC3B2271E7554CEAE3438D2AEF79AF2CDMET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04A6CE71E4DECF8943221648306052BD825131FC3E2AC3B2271E7554CEAE3438D2AEF79AF3CBMETFL" TargetMode="External"/><Relationship Id="rId12" Type="http://schemas.openxmlformats.org/officeDocument/2006/relationships/hyperlink" Target="consultantplus://offline/ref=F704A6CE71E4DECF8943221648306052BF8D5436FF3E2AC3B2271E7554CEAE3438D2AEF79AF7CBMETBL" TargetMode="External"/><Relationship Id="rId17" Type="http://schemas.openxmlformats.org/officeDocument/2006/relationships/hyperlink" Target="consultantplus://offline/ref=F704A6CE71E4DECF8943221648306052BD825131FC3E2AC3B2271E7554CEAE3438D2AEF79AF3CBMET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4A6CE71E4DECF894323125B306052BA8A5C3BFC3177C9BA7E127753C1F1233F9BA2F69AF3CBECMFT8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4A6CE71E4DECF8943221648306052B08B5730F93E2AC3B2271E7554CEAE3438D2AEF79AF0CFMET8L" TargetMode="External"/><Relationship Id="rId11" Type="http://schemas.openxmlformats.org/officeDocument/2006/relationships/hyperlink" Target="consultantplus://offline/ref=F704A6CE71E4DECF8943221648306052BF8D5436FF3E2AC3B2271E7554CEAE3438D2AEF79AF0CAMETFL" TargetMode="External"/><Relationship Id="rId5" Type="http://schemas.openxmlformats.org/officeDocument/2006/relationships/hyperlink" Target="consultantplus://offline/ref=F704A6CE71E4DECF8943221648306052BF8E5134F83E2AC3B2271E7554CEAE3438D2AEF79AF2CDMETDL" TargetMode="External"/><Relationship Id="rId15" Type="http://schemas.openxmlformats.org/officeDocument/2006/relationships/hyperlink" Target="consultantplus://offline/ref=F704A6CE71E4DECF8943221648306052B08B5730F93E2AC3B2271E7554CEAE3438D2AEF79AF0CFMET8L" TargetMode="External"/><Relationship Id="rId10" Type="http://schemas.openxmlformats.org/officeDocument/2006/relationships/hyperlink" Target="consultantplus://offline/ref=F704A6CE71E4DECF8943221648306052BF8D5436FF3E2AC3B2271E7554CEAE3438D2AEF79AF2CCMET3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04A6CE71E4DECF8943221648306052BF835335FB3E2AC3B2271E7554CEAE3438D2AEF79AF3C8METDL" TargetMode="External"/><Relationship Id="rId14" Type="http://schemas.openxmlformats.org/officeDocument/2006/relationships/hyperlink" Target="consultantplus://offline/ref=F704A6CE71E4DECF8943221648306052BF835D3BFB3E2AC3B2271E7554CEAE3438D2AEF79AF3CBMET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2018-04-27T11:19:00Z</dcterms:created>
  <dcterms:modified xsi:type="dcterms:W3CDTF">2018-04-27T11:19:00Z</dcterms:modified>
</cp:coreProperties>
</file>