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B3" w:rsidRDefault="009D34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34B3" w:rsidRDefault="009D34B3">
      <w:pPr>
        <w:pStyle w:val="ConsPlusNormal"/>
        <w:jc w:val="both"/>
        <w:outlineLvl w:val="0"/>
      </w:pPr>
    </w:p>
    <w:p w:rsidR="009D34B3" w:rsidRDefault="009D34B3">
      <w:pPr>
        <w:pStyle w:val="ConsPlusNormal"/>
        <w:outlineLvl w:val="0"/>
      </w:pPr>
      <w:r>
        <w:t>Зарегистрировано в Минюсте России 4 сентября 2019 г. N 55818</w:t>
      </w:r>
    </w:p>
    <w:p w:rsidR="009D34B3" w:rsidRDefault="009D3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Title"/>
        <w:jc w:val="center"/>
      </w:pPr>
      <w:r>
        <w:t>МИНИСТЕРСТВО ЗДРАВООХРАНЕНИЯ РОССИЙСКОЙ ФЕДЕРАЦИИ</w:t>
      </w:r>
    </w:p>
    <w:p w:rsidR="009D34B3" w:rsidRDefault="009D34B3">
      <w:pPr>
        <w:pStyle w:val="ConsPlusTitle"/>
        <w:jc w:val="center"/>
      </w:pPr>
    </w:p>
    <w:p w:rsidR="009D34B3" w:rsidRDefault="009D34B3">
      <w:pPr>
        <w:pStyle w:val="ConsPlusTitle"/>
        <w:jc w:val="center"/>
      </w:pPr>
      <w:r>
        <w:t>ПРИКАЗ</w:t>
      </w:r>
    </w:p>
    <w:p w:rsidR="009D34B3" w:rsidRDefault="009D34B3">
      <w:pPr>
        <w:pStyle w:val="ConsPlusTitle"/>
        <w:jc w:val="center"/>
      </w:pPr>
      <w:r>
        <w:t>от 7 июня 2019 г. N 381н</w:t>
      </w:r>
    </w:p>
    <w:p w:rsidR="009D34B3" w:rsidRDefault="009D34B3">
      <w:pPr>
        <w:pStyle w:val="ConsPlusTitle"/>
        <w:jc w:val="center"/>
      </w:pPr>
    </w:p>
    <w:p w:rsidR="009D34B3" w:rsidRDefault="009D34B3">
      <w:pPr>
        <w:pStyle w:val="ConsPlusTitle"/>
        <w:jc w:val="center"/>
      </w:pPr>
      <w:r>
        <w:t>ОБ УТВЕРЖДЕНИИ ТРЕБОВАНИЙ</w:t>
      </w:r>
    </w:p>
    <w:p w:rsidR="009D34B3" w:rsidRDefault="009D34B3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9D34B3" w:rsidRDefault="009D34B3">
      <w:pPr>
        <w:pStyle w:val="ConsPlusTitle"/>
        <w:jc w:val="center"/>
      </w:pPr>
      <w:r>
        <w:t>И БЕЗОПАСНОСТИ МЕДИЦИНСКОЙ ДЕЯТЕЛЬНОСТИ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3442; 2018, N 53, ст. 8415) приказываю: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right"/>
      </w:pPr>
      <w:r>
        <w:t>Министр</w:t>
      </w:r>
    </w:p>
    <w:p w:rsidR="009D34B3" w:rsidRDefault="009D34B3">
      <w:pPr>
        <w:pStyle w:val="ConsPlusNormal"/>
        <w:jc w:val="right"/>
      </w:pPr>
      <w:r>
        <w:t>В.И.СКВОРЦОВА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right"/>
        <w:outlineLvl w:val="0"/>
      </w:pPr>
      <w:r>
        <w:t>Приложение</w:t>
      </w:r>
    </w:p>
    <w:p w:rsidR="009D34B3" w:rsidRDefault="009D34B3">
      <w:pPr>
        <w:pStyle w:val="ConsPlusNormal"/>
        <w:jc w:val="right"/>
      </w:pPr>
      <w:r>
        <w:t>к приказу Министерства здравоохранения</w:t>
      </w:r>
    </w:p>
    <w:p w:rsidR="009D34B3" w:rsidRDefault="009D34B3">
      <w:pPr>
        <w:pStyle w:val="ConsPlusNormal"/>
        <w:jc w:val="right"/>
      </w:pPr>
      <w:r>
        <w:t>Российской Федерации</w:t>
      </w:r>
    </w:p>
    <w:p w:rsidR="009D34B3" w:rsidRDefault="009D34B3">
      <w:pPr>
        <w:pStyle w:val="ConsPlusNormal"/>
        <w:jc w:val="right"/>
      </w:pPr>
      <w:r>
        <w:t>от 7 июня 2019 г. N 381н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Title"/>
        <w:jc w:val="center"/>
      </w:pPr>
      <w:bookmarkStart w:id="0" w:name="P28"/>
      <w:bookmarkEnd w:id="0"/>
      <w:r>
        <w:t>ТРЕБОВАНИЯ</w:t>
      </w:r>
    </w:p>
    <w:p w:rsidR="009D34B3" w:rsidRDefault="009D34B3">
      <w:pPr>
        <w:pStyle w:val="ConsPlusTitle"/>
        <w:jc w:val="center"/>
      </w:pPr>
      <w:r>
        <w:t>К ОРГАНИЗАЦИИ И ПРОВЕДЕНИЮ ВНУТРЕННЕГО КОНТРОЛЯ КАЧЕСТВА</w:t>
      </w:r>
    </w:p>
    <w:p w:rsidR="009D34B3" w:rsidRDefault="009D34B3">
      <w:pPr>
        <w:pStyle w:val="ConsPlusTitle"/>
        <w:jc w:val="center"/>
      </w:pPr>
      <w:r>
        <w:t>И БЕЗОПАСНОСТИ МЕДИЦИНСКОЙ ДЕЯТЕЛЬНОСТИ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1. </w:t>
      </w:r>
      <w:proofErr w:type="gramStart"/>
      <w:r>
        <w:t>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2015, N 10, ст. 1425; 2017, N 31, ст. 4791; 2018, N 53, ст. 8415).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bookmarkStart w:id="1" w:name="P38"/>
      <w:bookmarkEnd w:id="1"/>
      <w:r>
        <w:t xml:space="preserve">2. Организация и проведение внутреннего контроля с учетом вида медицинской </w:t>
      </w:r>
      <w:r>
        <w:lastRenderedPageBreak/>
        <w:t>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следующие задач: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(далее - приказ Министерства здравоохранения Российской Федерации от 6 августа 2013 г. N 529н) (зарегистрирован Министерством юстиции Российской Федерации 13 сентября 2013 г., регистрационный N 29950).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32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(Собрание законодательства Российской Федерации, 2012, N 17, ст. 1965; 2012, N 37, ст. 5002; 2013, N 3, ст. 207;</w:t>
      </w:r>
      <w:proofErr w:type="gramEnd"/>
      <w:r>
        <w:t xml:space="preserve"> </w:t>
      </w:r>
      <w:proofErr w:type="gramStart"/>
      <w:r>
        <w:t>2013, N 16, ст. 1970; 2016, N 40, ст. 5738).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и оценка соблюдения прав граждан в сфере охраны здоровья при осуществлении медицинской деятельности;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обеспечение и оценка применения </w:t>
      </w:r>
      <w:hyperlink r:id="rId11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12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и оценка соблюдения порядков проведения медицинских экспертиз, диспансеризации, медицинских осмотров и медицинских освидетельствований;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6165; 2017, N 31, ст. 4791).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</w:t>
      </w:r>
      <w:proofErr w:type="gramStart"/>
      <w:r>
        <w:t>причин возникновения несоответствия качества оказываемой медицинской помощи</w:t>
      </w:r>
      <w:proofErr w:type="gramEnd"/>
      <w:r>
        <w:t xml:space="preserve"> указанным критериям &lt;6&gt;;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мая 2017 г. N 203н "Об утверждении критериев оценки качества медицинской помощи" (зарегистрирован Министерством юстиции Российской Федерации 17 мая 2017 г., регистрационный N 46740).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lastRenderedPageBreak/>
        <w:t>выполнение медицинскими работниками должностных инструкций в части обеспечения качества и безопасности медицинской деятельности;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предупреждение нарушений при оказании медицинской помощи, являющихся результатом: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>принятие мер по пресечению и (или) устранению последствий и причин нарушений, выявленных в рамках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</w:t>
      </w:r>
      <w:proofErr w:type="gramEnd"/>
      <w:r>
        <w:t xml:space="preserve"> &lt;7&gt;;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25, ст. 3529; N 49, ст. 7047, 7057; 2012, N 31, ст. 4322; N 49, ст. 6758; 2013, N 7, ст. 606; </w:t>
      </w:r>
      <w:proofErr w:type="gramStart"/>
      <w:r>
        <w:t>N 27, ст. 3477; 2013, N 30, ст. 4084; N 39, ст. 4883; 2013, N 48, ст. 6165; N 52, ст. 6955; 2014, N 11, ст. 1098; N 28, ст. 3851; N 30, ст. 4269; N 49, ст. 6927; 2015, N 51, ст. 7245; 2016, N 1, ст. 52; N 27, ст. 4183;</w:t>
      </w:r>
      <w:proofErr w:type="gramEnd"/>
      <w:r>
        <w:t xml:space="preserve"> </w:t>
      </w:r>
      <w:proofErr w:type="gramStart"/>
      <w:r>
        <w:t>N 27, ст. 4219; 2017, N 1, ст. 12, 13, 14, 34; 2018, N 27, ст. 3947; N 31, ст. 4857; N 49, ст. 7497, 7509; 2019, N 6, ст. 464).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принятие управленческих решений по совершенствованию подходов к осуществлению медицинской деятельности.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организации, врачебной комиссии медицинской организации в рамках организации и проведения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цель, задачи и сроки проведения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основания для проведения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права и обязанности лиц, участвующих в организации и проведении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порядок регистрации и анализа результатов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порядок использования результатов внутреннего контроля в целях управления качеством и безопасностью медицинской деятельности.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7. 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Title"/>
        <w:ind w:firstLine="540"/>
        <w:jc w:val="both"/>
        <w:outlineLvl w:val="1"/>
      </w:pPr>
      <w:r>
        <w:t>II. Организация проведения мероприятий, осуществляемых в рамках внутреннего контроля качества и безопасности медицинской деятельности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9. Внутренний контроль включает следующие мероприятия: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мониторинг наличия лекарственных препаратов и медицинских изделий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9D34B3" w:rsidRDefault="009D34B3">
      <w:pPr>
        <w:pStyle w:val="ConsPlusNormal"/>
        <w:spacing w:before="220"/>
        <w:ind w:firstLine="540"/>
        <w:jc w:val="both"/>
      </w:pPr>
      <w:bookmarkStart w:id="2" w:name="P86"/>
      <w:bookmarkEnd w:id="2"/>
      <w:proofErr w:type="gramStart"/>
      <w:r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17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52, ст. 7540).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bookmarkStart w:id="3" w:name="P90"/>
      <w:bookmarkEnd w:id="3"/>
      <w:r>
        <w:t xml:space="preserve"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</w:t>
      </w:r>
      <w:proofErr w:type="gramStart"/>
      <w:r>
        <w:t>и</w:t>
      </w:r>
      <w:proofErr w:type="gramEnd"/>
      <w:r>
        <w:t xml:space="preserve">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Федеральную службу по надзору в сфере здравоохранения &lt;9&gt;.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2012 г. N 12н "Об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</w:t>
      </w:r>
      <w:proofErr w:type="gramStart"/>
      <w:r>
        <w:t>и</w:t>
      </w:r>
      <w:proofErr w:type="gramEnd"/>
      <w:r>
        <w:t xml:space="preserve"> об обстоятельствах, создающих угрозу жизни </w:t>
      </w:r>
      <w:proofErr w:type="gramStart"/>
      <w:r>
        <w:t>и здоровью граждан и медицинских работников при применении и эксплуатации медицинских изделий" (зарегистрирован Министерством юстиции Российской Федерации 20 июля 2012 г., регистрационный N 24962), с изменениями, внесенными приказом Министерства здравоохранения Российской Федерации от 20 апреля 2016 г. N 249н (зарегистрирован Министерством юстиции Российской Федерации 4 июля 2016 г., регистрационный номер N 42725).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Предмет плановых и целевых (внеплановых) проверок </w:t>
      </w:r>
      <w:proofErr w:type="gramStart"/>
      <w:r>
        <w:t>проверок</w:t>
      </w:r>
      <w:proofErr w:type="gramEnd"/>
      <w:r>
        <w:t xml:space="preserve"> определяется в соответствии с </w:t>
      </w:r>
      <w:hyperlink w:anchor="P38" w:history="1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11. Целевые (внеплановые) проверки проводятся: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при поступлении жалоб граждан по вопросам качества и доступности медицинской помощи, а также жалоб по иным вопросам осуществления медицинской деятельности в медицинской организации, содержащим информацию об угрозе причинения и (или) причинении вреда жизни и здоровью граждан;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во всех случаях: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летальных исходов;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внутрибольничного инфицирования и осложнений, вызванных медицинским вмешательством.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</w:t>
      </w:r>
      <w:proofErr w:type="gramEnd"/>
      <w:r>
        <w:t>, а также к неэффективному использованию ресурсов медицинской организации, неудовлетворенности пациента медицинской помощью.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16. При проведении плановых и целевых (внеплановых) проверок Комиссия (Служба) и (или) Уполномоченное лицо имеют право: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осуществлять получение, сбор и анализ сведений о деятельности структурных подразделений подведомственной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</w:t>
      </w:r>
      <w:proofErr w:type="gramStart"/>
      <w:r>
        <w:t>о-</w:t>
      </w:r>
      <w:proofErr w:type="gramEnd"/>
      <w:r>
        <w:t xml:space="preserve"> и видеосъемку при осуществлении осмотра и обследования;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 анализа жалоб и обращений граждан;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организовывать проведение необходимых исследований, экспертиз, анализов и оценок.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1) наличие в медицинской организации нормативных правовых актов (в том числе,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преемственность оказания медицинской помощи на всех этапах;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оказание медицинской помощи, в том числе в условиях чрезвычайных ситуаций;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2) обеспечение оказания медицинской помощи в медицинской организации в соответствии с порядками оказания медицинской помощи, с учетом стандартов медицинской помощи, на основе клинических рекомендаций &lt;10&gt;;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9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 &lt;11&gt;,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&lt;12&gt;;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1" w:history="1">
        <w:r>
          <w:rPr>
            <w:color w:val="0000FF"/>
          </w:rPr>
          <w:t>Часть 1 статьи 20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9) обеспечение своевременного оказания медицинской помощи при поступлении и (или) </w:t>
      </w:r>
      <w:r>
        <w:lastRenderedPageBreak/>
        <w:t>обращении пациента, а также на всех этапах ее оказания;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10) обеспечение экстренного оповещения и (или) сбора медицинских работников, не находящихся на дежурстве (при необходимости);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11) обеспечение возможности вызова медицинских работников к пациентам, в том числе в палаты;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12) обеспечение оказания гражданам медицинской помощи в экстренной форме &lt;13&gt;,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2" w:history="1">
        <w:r>
          <w:rPr>
            <w:color w:val="0000FF"/>
          </w:rPr>
          <w:t>Пункт 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&lt;14&gt;, при осуществлении медицинской деятельности;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3" w:history="1">
        <w:r>
          <w:rPr>
            <w:color w:val="0000FF"/>
          </w:rPr>
          <w:t>Статья 13</w:t>
        </w:r>
      </w:hyperlink>
      <w:r>
        <w:t xml:space="preserve">, </w:t>
      </w:r>
      <w:hyperlink r:id="rId24" w:history="1">
        <w:r>
          <w:rPr>
            <w:color w:val="0000FF"/>
          </w:rPr>
          <w:t>пункт 4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30, ст. 4038; N 48, 6165; 2014, N 23, ст. 2930; 2015, N 14, ст. 2018; N 29, ст. 4356).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16)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17) осуществление мероприятий по организации безопасного применения лекарственных препаратов,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контроля сроков годности лекарственных препаратов;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контроля условий хранения лекарственных препаратов, требующих особых условий хранения;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хранение лекарственных препаратов в специально оборудованных помещениях и (или) зонах для хранения;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соблюдение требований к назначению лекарственных препаратов, а также учет рисков при применении лекарственных препаратов (в том числе,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осуществление контроля качества письменных назначений лекарственных препаратов, в том </w:t>
      </w:r>
      <w:r>
        <w:lastRenderedPageBreak/>
        <w:t>числе использование унифицированных листов назначения;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>организация лекарственного обеспечения отдельных категорий граждан &lt;15&gt;,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&lt;16&gt;,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&lt;17&gt;, Федеральный регистр лиц, больных гемофилией, муковисцидозом, гипофизарным нанизмом, болезнью Гоше</w:t>
      </w:r>
      <w:proofErr w:type="gramEnd"/>
      <w:r>
        <w:t>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 &lt;18&gt;;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5" w:history="1">
        <w:r>
          <w:rPr>
            <w:color w:val="0000FF"/>
          </w:rPr>
          <w:t>Статья 44</w:t>
        </w:r>
      </w:hyperlink>
      <w:r>
        <w:t xml:space="preserve">, </w:t>
      </w:r>
      <w:hyperlink r:id="rId26" w:history="1">
        <w:r>
          <w:rPr>
            <w:color w:val="0000FF"/>
          </w:rPr>
          <w:t>пункт 5 части 2 статьи 81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6165; 2016, N 18, ст. 2488; 2018, N 32, ст. 5092), </w:t>
      </w:r>
      <w:hyperlink r:id="rId27" w:history="1">
        <w:r>
          <w:rPr>
            <w:color w:val="0000FF"/>
          </w:rPr>
          <w:t>абзац 12 пункта 1 статьи 4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 14, ст. 1212; 2013, N 48, ст. 6165; </w:t>
      </w:r>
      <w:proofErr w:type="gramStart"/>
      <w:r>
        <w:t xml:space="preserve">2016, N 22, ст. 3097), </w:t>
      </w:r>
      <w:hyperlink r:id="rId28" w:history="1">
        <w:r>
          <w:rPr>
            <w:color w:val="0000FF"/>
          </w:rPr>
          <w:t>пункт 4 статьи 14</w:t>
        </w:r>
      </w:hyperlink>
      <w:r>
        <w:t xml:space="preserve"> Федерального закона от 18 июня 2001 г. N 77-ФЗ "О предупреждении распространения туберкулеза в Российской Федерации" (Собрание законодательства Российской Федерации, 2001, N 26, ст. 2581; 2013, N 48, ст. 6165; 2016, N 22, ст. 3097).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&lt;17&gt;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2428, N 37, ст. 5002;</w:t>
      </w:r>
      <w:proofErr w:type="gramEnd"/>
      <w:r>
        <w:t xml:space="preserve"> </w:t>
      </w:r>
      <w:proofErr w:type="gramStart"/>
      <w:r>
        <w:t>2018, N 48, 7431).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&lt;18&gt;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а также о признании</w:t>
      </w:r>
      <w:proofErr w:type="gramEnd"/>
      <w:r>
        <w:t xml:space="preserve">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 (Собрание законодательства Российской Федерации, 2018, N 49, ст. 7620).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18) осуществление мероприятий по обеспечению эпидемиологической безопасности &lt;19&gt;,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&lt;19&gt;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</w:t>
      </w:r>
      <w:r>
        <w:lastRenderedPageBreak/>
        <w:t>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</w:t>
      </w:r>
      <w:proofErr w:type="gramEnd"/>
      <w:r>
        <w:t xml:space="preserve"> </w:t>
      </w:r>
      <w:proofErr w:type="gramStart"/>
      <w:r>
        <w:t>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профилактика инфекций, связанных с оказанием медицинской помощи (в том числе внутрибольничных инфекций);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 (включая случаи подозрения и (или) возникновения внутрибольничных инфекций);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организация дезинфекции и стерилизации медицинских изделий;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соблюдение технологий проведения инвазивных вмешательств;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соблюдение правил гигиены медицинскими работниками, наличие оборудованных мест для мытья и обработки рук;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проведение противоэпидемических мероприятий при возникновении случая инфекции;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</w:t>
      </w:r>
      <w:proofErr w:type="gramStart"/>
      <w:r>
        <w:t>содержащимся</w:t>
      </w:r>
      <w:proofErr w:type="gramEnd"/>
      <w:r>
        <w:t xml:space="preserve"> в том числе в документах, удостоверяющих личность (фамилия, имя, отчество (при наличии), пол, возраст), и в медицинской документации;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21) осуществление мероприятий по безопасному применению медицинских изделий &lt;20&gt;,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3" w:history="1">
        <w:r>
          <w:rPr>
            <w:color w:val="0000FF"/>
          </w:rPr>
          <w:t>Часть 3 статьи 38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применение медицинских изделий в соответствии с технической и (или) эксплуатационной документацией,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</w:t>
      </w:r>
      <w:r>
        <w:lastRenderedPageBreak/>
        <w:t>обслуживание, а также ремонт, утилизация или уничтожение медицинского изделия;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обучение работников медицинской организации применению, эксплуатации медицинских изделий;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22) осуществление мероприятий при хирургических вмешательствах (подготовка пациента к оперативному вмешательству,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23)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 &lt;21&gt;;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4" w:history="1">
        <w:r>
          <w:rPr>
            <w:color w:val="0000FF"/>
          </w:rPr>
          <w:t>Пункт 4 части 5 статьи 19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24) осуществление мероприятий по обращению донорской крови и (или) ее компонентов в медицинской организации,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анализ случаев реакций и осложнений, возникших в связи с трансфузией (переливанием) донорской крови и (или) ее компонентов &lt;22&gt;;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апреля 2013 г. N 183н "Об утверждении правил клинического использования донорской крови и (или) ее компонентов" (зарегистрирован Министерством юстиции Российской Федерации 12 августа 2013 г., регистрационный N 29362).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предупреждение развития реакций и осложнений, возникающих в связи трансфузией (переливанием) донорской крови и (или) ее компонентов;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25) осуществление мероприятий по организации безопасной среды для пациентов и работников медицинской организации,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создание рациональной планировки структурных подразделений медицинской организации (</w:t>
      </w:r>
      <w:proofErr w:type="gramStart"/>
      <w:r>
        <w:t>включая их размещение друг относительно</w:t>
      </w:r>
      <w:proofErr w:type="gramEnd"/>
      <w:r>
        <w:t xml:space="preserve"> друга, планировку помещений входной группы и приемного отделения, планировку внутри структурных подразделений);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проведение мероприятий по снижению риска травматизма и профессиональных заболеваний;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защиты от травмирования элементами медицинских изделий &lt;23&gt;;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6" w:history="1">
        <w:r>
          <w:rPr>
            <w:color w:val="0000FF"/>
          </w:rPr>
          <w:t>Пункт 13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&lt;24&gt;;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7" w:history="1">
        <w:r>
          <w:rPr>
            <w:color w:val="0000FF"/>
          </w:rPr>
          <w:t>Пункт 9 статьи 10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наличие и исправность систем жизнеобеспечения (включая резервное электроснабжение);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соблюдение внутреннего распорядка медицинской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соблюдение мероприятий по обеспечению безопасности при угрозе и возникновении чрезвычайных ситуаций;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26) осуществление мероприятий по обеспечению ухода при оказании медицинской помощи &lt;25&gt;, в том 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38" w:history="1">
        <w:r>
          <w:rPr>
            <w:color w:val="0000FF"/>
          </w:rPr>
          <w:t>Пункт 3 части 1 статьи 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оценка риска возникновения пролежней;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проведение мероприятий по профилактике и лечению пролежней;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анализ информации о случаях пролежней;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осуществление ухода за дренажами </w:t>
      </w:r>
      <w:proofErr w:type="gramStart"/>
      <w:r>
        <w:t>и стомами</w:t>
      </w:r>
      <w:proofErr w:type="gramEnd"/>
      <w:r>
        <w:t>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кормление пациентов, включая зондовое питание;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27)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&lt;26&gt;;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9" w:history="1">
        <w:r>
          <w:rPr>
            <w:color w:val="0000FF"/>
          </w:rPr>
          <w:t>Части 2</w:t>
        </w:r>
      </w:hyperlink>
      <w:r>
        <w:t xml:space="preserve">, </w:t>
      </w:r>
      <w:hyperlink r:id="rId40" w:history="1">
        <w:r>
          <w:rPr>
            <w:color w:val="0000FF"/>
          </w:rPr>
          <w:t>3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Минздрава России от 30 сентября 2015 г. N 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Министерством юстиции Российской Федерации 24 ноября 2015 г., регистрационный N 39822).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28) организация мероприятий по раннему выявлению онкологических заболеваний, в том </w:t>
      </w:r>
      <w:r>
        <w:lastRenderedPageBreak/>
        <w:t>числе: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создание условий для раннего выявления онкологических заболеваний;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gramStart"/>
      <w:r>
        <w:t>обучения медицинских работников по вопросам</w:t>
      </w:r>
      <w:proofErr w:type="gramEnd"/>
      <w:r>
        <w:t xml:space="preserve"> раннего выявления онкологических заболеваний;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информирование пациентов по вопросам раннего выявления онкологических заболеваний и диспансерного наблюдения;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29) организация работы регистратуры &lt;27&gt;, включая: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&lt;27&gt;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</w:t>
      </w:r>
      <w:proofErr w:type="gramEnd"/>
      <w:r>
        <w:t xml:space="preserve"> </w:t>
      </w:r>
      <w:proofErr w:type="gramStart"/>
      <w:r>
        <w:t>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</w:t>
      </w:r>
      <w:proofErr w:type="gramEnd"/>
      <w:r>
        <w:t>., регистрационный N 54470).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деятельность структурных подразделений регистратуры, в том числе "стойки информации", "</w:t>
      </w:r>
      <w:proofErr w:type="gramStart"/>
      <w:r>
        <w:t>фронт-офиса</w:t>
      </w:r>
      <w:proofErr w:type="gramEnd"/>
      <w:r>
        <w:t>", "картохранилища", контакт-центра, "call-центра";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оформление листков временной нетрудоспособности, их учет и регистрация &lt;28&gt;;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&lt;28&gt;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июня 2011 г. N 624н "Об утверждении Порядка выдачи листков нетрудоспособности" (зарегистрирован Министерством юстиции Российской Федерации 7 июля 2011 г., регистрационный N 21286), с изменениями, внесенными приказом Министерства здравоохранения и социального развития Российской Федерации от 24 января 2012 г. N 31н (зарегистрирован Министерством юстиции Российской Федерации 6 апреля 2012</w:t>
      </w:r>
      <w:proofErr w:type="gramEnd"/>
      <w:r>
        <w:t xml:space="preserve"> </w:t>
      </w:r>
      <w:proofErr w:type="gramStart"/>
      <w:r>
        <w:t>г., регистрационный N 23739), приказами Министерства здравоохранения Российской Федерации от 2 июля 2014 г. N 348н (зарегистрирован Министерством юстиции Российской Федерации 18 июля 2014 г., регистрационный N 33162), от 2 июля 2014 г. N 349н (зарегистрирован Министерством юстиции Российской Федерации 17 июля 2014 г., регистрационный N 33147), от 28 ноября 2017 г. N 953н (зарегистрирован Министерством юстиции Российской Федерации 28</w:t>
      </w:r>
      <w:proofErr w:type="gramEnd"/>
      <w:r>
        <w:t xml:space="preserve"> марта 2018 г., </w:t>
      </w:r>
      <w:proofErr w:type="gramStart"/>
      <w:r>
        <w:t>регистрационный</w:t>
      </w:r>
      <w:proofErr w:type="gramEnd"/>
      <w:r>
        <w:t xml:space="preserve"> N 50556), от 10 июня 2019 г. N 386н (зарегистрирован Министерством юстиции Российской Федерации 8 июля 2019 г., регистрационный N 55162).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предварительную запись пациентов на прием к врачу;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прием и регистрацию вызовов на дом;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соблюдение порядка выбора гражданином медицинской организации при оказании ему </w:t>
      </w:r>
      <w:r>
        <w:lastRenderedPageBreak/>
        <w:t>медицинской помощи в рамках программы государственных гарантий бесплатного оказания гражданам медицинской помощи &lt;29&gt;;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 </w:t>
      </w:r>
      <w:hyperlink r:id="rId4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</w:t>
      </w:r>
      <w:proofErr w:type="gramEnd"/>
      <w:r>
        <w:t xml:space="preserve"> </w:t>
      </w:r>
      <w:proofErr w:type="gramStart"/>
      <w:r>
        <w:t>N 27617).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систематизацию хранения медицинской документации и ее доставки в кабинеты приема врачей-специалистов;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навигационной информации для пациентов с учетом характера расположения помещений;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взаимодействие регистратуры со структурными подразделениями поликлиники, детской поликлиники &lt;30&gt;;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марта 2018 г. N 92н "Об утверждении Положения об организации оказания первичной медико-санитарной помощи детям" (зарегистрирован Министерством юстиции Российской Федерации 17 апреля 2018 г., регистрационный N 50801).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коммуникация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30) организация управления потоками пациентов, в том числе при первичном обращении: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>распределение потоков пациентов, требующих оказания медицинской помощи в плановой, неотложной и экстренной формах;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направление пациентов в другие медицинские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порядок записи и отмены записи пациентов на прием при непосредственном обращении в поликлинику, по телефону, через медицинскую информационную систему;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порядок уведомления пациента об отмене приема по инициативе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31) обеспечение функционирования медицинской информационной системы медицинской организации &lt;31&gt;, включая информационное взаимодействие с государственными информационными системами в сфере здравоохранения субъектов Российской Федерации и </w:t>
      </w:r>
      <w:r>
        <w:lastRenderedPageBreak/>
        <w:t>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7" w:history="1">
        <w:r>
          <w:rPr>
            <w:color w:val="0000FF"/>
          </w:rPr>
          <w:t>Статья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32) проведение информирования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медицинской организации, об уровне их образования и об их квалификации &lt;32&gt;;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48" w:history="1">
        <w:r>
          <w:rPr>
            <w:color w:val="0000FF"/>
          </w:rPr>
          <w:t>Пункт 7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2014, N 30, ст. 4257; 2017, N 50, ст. 7563).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33) организация проведения профилактических медицинских осмотров, диспансеризации &lt;33&gt;;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 xml:space="preserve">ослого населения" (зарегистрирован Министерством юстиции Российской Федерации 24 апреля 2019 г., регистрационный N 54495). </w:t>
      </w:r>
      <w:hyperlink r:id="rId5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(зарегистрирован Министерством юстиции Российской Федерации 18 августа 2017 г., регистрационный N 47855), с изменениями, внесенными приказом Министерства здравоохранения Российской Федерации от 3 июля 2018 г. N 410н (зарегистрирован Министерством юстиции Российской Федерации 24 июля 2018 г., регистрационный N 51680).</w:t>
      </w:r>
      <w:proofErr w:type="gramEnd"/>
      <w:r>
        <w:t xml:space="preserve">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2017 г. N 124н "Об утверждении порядка и сроков проведения профилактических медицинских осмотров граждан в целях выявления туберкулеза" (зарегистрирован Министерством юстиции Российской Федерации 31 мая 2017 г., регистрационный N 46909). </w:t>
      </w:r>
      <w:hyperlink r:id="rId5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октября 2014 г. N 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(зарегистрирован Министерством юстиции Российской Федерации 24 декабря 2014 г., регистрационный N 35345).</w:t>
      </w:r>
      <w:proofErr w:type="gramEnd"/>
      <w:r>
        <w:t xml:space="preserve">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27964).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34) организация диспансерного наблюдения, в том числе за женщинами в период беременности &lt;34&gt;;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 </w:t>
      </w:r>
      <w:hyperlink r:id="rId56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 ноября 2012 г.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 Министерством юстиции Российской Федерации 2 апреля 2013 г., регистрационный N 27960), с изменениями, внесенными приказами Министерства здравоохранения Российской Федерации от 17 января 2014 г. N 25н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19 марта 2014 г., регистрационный N 31644), от 11 июня 2015 г. N 333н (зарегистрирован Министерством юстиции Российской Федерации 10 июля 2015 г., регистрационный N 37983), от 12 января 2016 г. N 5н (зарегистрирован Министерством юстиции Российской Федерации 10 февраля 2016 г. N 41053).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&lt;35&gt;;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proofErr w:type="gramStart"/>
      <w:r>
        <w:t xml:space="preserve">&lt;35&gt;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32115), с изменениями, внесенными приказами Министерства здравоохранения Российской Федерации от 16 июня 2016 г. N 370н (зарегистрирован Министерством юстиции Российской Федерации 4 июля</w:t>
      </w:r>
      <w:proofErr w:type="gramEnd"/>
      <w:r>
        <w:t xml:space="preserve"> </w:t>
      </w:r>
      <w:proofErr w:type="gramStart"/>
      <w:r>
        <w:t>2016 г., регистрационный N 42728), от 13 апреля 2017 г. N 175н (зарегистрирован Министерством юстиции Российской Федерации 17 мая 2017 г., регистрационный N 46745), от 19 февраля 2019 г. N 69н (зарегистрирован Министерством юстиции Российской Федерации 19 марта 2019 г., регистрационный N 54089), от 24 апреля 2019 г. N 243н (зарегистрирован Министерством юстиции Российской Федерации 15 июля 2019 г., регистрационный</w:t>
      </w:r>
      <w:proofErr w:type="gramEnd"/>
      <w:r>
        <w:t xml:space="preserve"> </w:t>
      </w:r>
      <w:proofErr w:type="gramStart"/>
      <w:r>
        <w:t>N 55249).</w:t>
      </w:r>
      <w:proofErr w:type="gramEnd"/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>36) организация работы дневного стационара в соответствии с порядками оказания медицинской помощи;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37)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&lt;36&gt;, а также по формированию системы оценки деятельности и развитию кадрового потенциала работников медицинской организации;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58" w:history="1">
        <w:r>
          <w:rPr>
            <w:color w:val="0000FF"/>
          </w:rPr>
          <w:t>Пункт 8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proofErr w:type="gramStart"/>
      <w:r>
        <w:t>38)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  <w:proofErr w:type="gramEnd"/>
    </w:p>
    <w:p w:rsidR="009D34B3" w:rsidRDefault="009D34B3">
      <w:pPr>
        <w:pStyle w:val="ConsPlusNormal"/>
        <w:spacing w:before="220"/>
        <w:ind w:firstLine="540"/>
        <w:jc w:val="both"/>
      </w:pPr>
      <w:r>
        <w:t>18. Мониторинг наличия лекарственных препаратов и медицинских изделий проводится по решению руководителя медицинской организации, но не реже, чем 1 раз в квартал.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lastRenderedPageBreak/>
        <w:t xml:space="preserve">19. Анализ информации, указанной в </w:t>
      </w:r>
      <w:hyperlink w:anchor="P86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90" w:history="1">
        <w:r>
          <w:rPr>
            <w:color w:val="0000FF"/>
          </w:rPr>
          <w:t>седьмом пункта 9</w:t>
        </w:r>
      </w:hyperlink>
      <w:r>
        <w:t xml:space="preserve"> настоящих Требований, проводится Комиссией (Службой) и (или) Уполномоченным лицом не реже 1 раза в квартал.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Title"/>
        <w:ind w:firstLine="540"/>
        <w:jc w:val="both"/>
        <w:outlineLvl w:val="1"/>
      </w:pPr>
      <w:r>
        <w:t xml:space="preserve">III. Оформление </w:t>
      </w:r>
      <w:proofErr w:type="gramStart"/>
      <w:r>
        <w:t>результатов проведения мероприятий внутреннего контроля качества</w:t>
      </w:r>
      <w:proofErr w:type="gramEnd"/>
      <w:r>
        <w:t xml:space="preserve"> и безопасности медицинской деятельности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ind w:firstLine="540"/>
        <w:jc w:val="both"/>
      </w:pPr>
      <w:r>
        <w:t xml:space="preserve">20. По результатам плановых и целевых (внеплановых) проверок Комиссией (Службой) и (или) Уполномоченным лицом составляется отчет, </w:t>
      </w:r>
      <w:proofErr w:type="gramStart"/>
      <w:r>
        <w:t>включающий</w:t>
      </w:r>
      <w:proofErr w:type="gramEnd"/>
      <w:r>
        <w:t xml:space="preserve">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:rsidR="009D34B3" w:rsidRDefault="009D34B3">
      <w:pPr>
        <w:pStyle w:val="ConsPlusNormal"/>
        <w:spacing w:before="220"/>
        <w:ind w:firstLine="540"/>
        <w:jc w:val="both"/>
      </w:pPr>
      <w:bookmarkStart w:id="4" w:name="P292"/>
      <w:bookmarkEnd w:id="4"/>
      <w:r>
        <w:t>21. По итогам проведенных мероприятий внутреннего контроля осуществляются: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обеспечение реализации мер, принятых по итогам внутреннего контроля;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>формирование системы оценки деятельности медицинских работников.</w:t>
      </w:r>
    </w:p>
    <w:p w:rsidR="009D34B3" w:rsidRDefault="009D34B3">
      <w:pPr>
        <w:pStyle w:val="ConsPlusNormal"/>
        <w:spacing w:before="220"/>
        <w:ind w:firstLine="540"/>
        <w:jc w:val="both"/>
      </w:pPr>
      <w:bookmarkStart w:id="5" w:name="P297"/>
      <w:bookmarkEnd w:id="5"/>
      <w:r>
        <w:t xml:space="preserve"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</w:t>
      </w:r>
      <w:proofErr w:type="gramStart"/>
      <w:r>
        <w:t>основании</w:t>
      </w:r>
      <w:proofErr w:type="gramEnd"/>
      <w:r>
        <w:t xml:space="preserve"> которого руководителем медицинской организации при необходимости утверждается перечень корректирующих мер.</w:t>
      </w:r>
    </w:p>
    <w:p w:rsidR="009D34B3" w:rsidRDefault="009D34B3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292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297" w:history="1">
        <w:r>
          <w:rPr>
            <w:color w:val="0000FF"/>
          </w:rPr>
          <w:t>22</w:t>
        </w:r>
      </w:hyperlink>
      <w: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jc w:val="both"/>
      </w:pPr>
    </w:p>
    <w:p w:rsidR="009D34B3" w:rsidRDefault="009D3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863" w:rsidRDefault="002E7863">
      <w:bookmarkStart w:id="6" w:name="_GoBack"/>
      <w:bookmarkEnd w:id="6"/>
    </w:p>
    <w:sectPr w:rsidR="002E7863" w:rsidSect="004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B3"/>
    <w:rsid w:val="002E7863"/>
    <w:rsid w:val="009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38D63835B0AFA95D1354E8A36EA2522EB51BAA3C333E15788354EA548FD5434D013CAA4385E615033CEC41A0l160G" TargetMode="External"/><Relationship Id="rId18" Type="http://schemas.openxmlformats.org/officeDocument/2006/relationships/hyperlink" Target="consultantplus://offline/ref=0538D63835B0AFA95D1354E8A36EA2522FB118AC3C343E15788354EA548FD5435F0164A64084F8150B29BA10E645438C4E8AEE7E3B9ABF17l36DG" TargetMode="External"/><Relationship Id="rId26" Type="http://schemas.openxmlformats.org/officeDocument/2006/relationships/hyperlink" Target="consultantplus://offline/ref=0538D63835B0AFA95D1354E8A36EA2522EB51BAA3C333E15788354EA548FD5435F0164A64084F0160529BA10E645438C4E8AEE7E3B9ABF17l36DG" TargetMode="External"/><Relationship Id="rId39" Type="http://schemas.openxmlformats.org/officeDocument/2006/relationships/hyperlink" Target="consultantplus://offline/ref=0538D63835B0AFA95D1354E8A36EA2522EB51BAA3C333E15788354EA548FD5435F0164A64084FB110329BA10E645438C4E8AEE7E3B9ABF17l36DG" TargetMode="External"/><Relationship Id="rId21" Type="http://schemas.openxmlformats.org/officeDocument/2006/relationships/hyperlink" Target="consultantplus://offline/ref=0538D63835B0AFA95D1354E8A36EA2522EB51BAA3C333E15788354EA548FD5435F0164A64084FA100129BA10E645438C4E8AEE7E3B9ABF17l36DG" TargetMode="External"/><Relationship Id="rId34" Type="http://schemas.openxmlformats.org/officeDocument/2006/relationships/hyperlink" Target="consultantplus://offline/ref=0538D63835B0AFA95D1354E8A36EA2522EB51BAA3C333E15788354EA548FD5435F0164A3408CF3415366BB4CA111508F4E8AEC7F27l968G" TargetMode="External"/><Relationship Id="rId42" Type="http://schemas.openxmlformats.org/officeDocument/2006/relationships/hyperlink" Target="consultantplus://offline/ref=0538D63835B0AFA95D1354E8A36EA2522EB31AAC38303E15788354EA548FD5434D013CAA4385E615033CEC41A0l160G" TargetMode="External"/><Relationship Id="rId47" Type="http://schemas.openxmlformats.org/officeDocument/2006/relationships/hyperlink" Target="consultantplus://offline/ref=0538D63835B0AFA95D1354E8A36EA2522EB51BAA3C333E15788354EA548FD5435F0164A54480F3415366BB4CA111508F4E8AEC7F27l968G" TargetMode="External"/><Relationship Id="rId50" Type="http://schemas.openxmlformats.org/officeDocument/2006/relationships/hyperlink" Target="consultantplus://offline/ref=0538D63835B0AFA95D1354E8A36EA2522EB21DAF30313E15788354EA548FD5434D013CAA4385E615033CEC41A0l160G" TargetMode="External"/><Relationship Id="rId55" Type="http://schemas.openxmlformats.org/officeDocument/2006/relationships/hyperlink" Target="consultantplus://offline/ref=0538D63835B0AFA95D1354E8A36EA2522EB31AAD3A373E15788354EA548FD5434D013CAA4385E615033CEC41A0l160G" TargetMode="External"/><Relationship Id="rId7" Type="http://schemas.openxmlformats.org/officeDocument/2006/relationships/hyperlink" Target="consultantplus://offline/ref=0538D63835B0AFA95D1354E8A36EA2522EB51BAA3C333E15788354EA548FD5435F0164A44585F3415366BB4CA111508F4E8AEC7F27l968G" TargetMode="External"/><Relationship Id="rId12" Type="http://schemas.openxmlformats.org/officeDocument/2006/relationships/hyperlink" Target="consultantplus://offline/ref=0538D63835B0AFA95D1354E8A36EA2522CB518AF39313E15788354EA548FD5435F0164A64084F8150729BA10E645438C4E8AEE7E3B9ABF17l36DG" TargetMode="External"/><Relationship Id="rId17" Type="http://schemas.openxmlformats.org/officeDocument/2006/relationships/hyperlink" Target="consultantplus://offline/ref=0538D63835B0AFA95D1354E8A36EA2522EB51BA838363E15788354EA548FD5435F0164A2428CF3415366BB4CA111508F4E8AEC7F27l968G" TargetMode="External"/><Relationship Id="rId25" Type="http://schemas.openxmlformats.org/officeDocument/2006/relationships/hyperlink" Target="consultantplus://offline/ref=0538D63835B0AFA95D1354E8A36EA2522EB51BAA3C333E15788354EA548FD5435F0164A64680F3415366BB4CA111508F4E8AEC7F27l968G" TargetMode="External"/><Relationship Id="rId33" Type="http://schemas.openxmlformats.org/officeDocument/2006/relationships/hyperlink" Target="consultantplus://offline/ref=0538D63835B0AFA95D1354E8A36EA2522EB51BAA3C333E15788354EA548FD5435F0164A64085F9100629BA10E645438C4E8AEE7E3B9ABF17l36DG" TargetMode="External"/><Relationship Id="rId38" Type="http://schemas.openxmlformats.org/officeDocument/2006/relationships/hyperlink" Target="consultantplus://offline/ref=0538D63835B0AFA95D1354E8A36EA2522EB51BAA3C333E15788354EA548FD5435F0164A64084F8130729BA10E645438C4E8AEE7E3B9ABF17l36DG" TargetMode="External"/><Relationship Id="rId46" Type="http://schemas.openxmlformats.org/officeDocument/2006/relationships/hyperlink" Target="consultantplus://offline/ref=0538D63835B0AFA95D1354E8A36EA2522FB81FA939383E15788354EA548FD5434D013CAA4385E615033CEC41A0l160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38D63835B0AFA95D1354E8A36EA2522EB210AA3E353E15788354EA548FD5434D013CAA4385E615033CEC41A0l160G" TargetMode="External"/><Relationship Id="rId20" Type="http://schemas.openxmlformats.org/officeDocument/2006/relationships/hyperlink" Target="consultantplus://offline/ref=0538D63835B0AFA95D1354E8A36EA2522EB21DAF3F383E15788354EA548FD5434D013CAA4385E615033CEC41A0l160G" TargetMode="External"/><Relationship Id="rId29" Type="http://schemas.openxmlformats.org/officeDocument/2006/relationships/hyperlink" Target="consultantplus://offline/ref=0538D63835B0AFA95D1354E8A36EA2522FB01CAB3F323E15788354EA548FD5434D013CAA4385E615033CEC41A0l160G" TargetMode="External"/><Relationship Id="rId41" Type="http://schemas.openxmlformats.org/officeDocument/2006/relationships/hyperlink" Target="consultantplus://offline/ref=0538D63835B0AFA95D1354E8A36EA2522CB910AD3C323E15788354EA548FD5434D013CAA4385E615033CEC41A0l160G" TargetMode="External"/><Relationship Id="rId54" Type="http://schemas.openxmlformats.org/officeDocument/2006/relationships/hyperlink" Target="consultantplus://offline/ref=0538D63835B0AFA95D1354E8A36EA2522CB51FAF30303E15788354EA548FD5434D013CAA4385E615033CEC41A0l16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8D63835B0AFA95D1354E8A36EA2522EB51BAA3C333E15788354EA548FD5435F0164A64084F1110629BA10E645438C4E8AEE7E3B9ABF17l36DG" TargetMode="External"/><Relationship Id="rId11" Type="http://schemas.openxmlformats.org/officeDocument/2006/relationships/hyperlink" Target="consultantplus://offline/ref=0538D63835B0AFA95D1354E8A36EA2522CB518AF39313E15788354EA548FD5435F0164A64084F8150129BA10E645438C4E8AEE7E3B9ABF17l36DG" TargetMode="External"/><Relationship Id="rId24" Type="http://schemas.openxmlformats.org/officeDocument/2006/relationships/hyperlink" Target="consultantplus://offline/ref=0538D63835B0AFA95D1354E8A36EA2522EB51BAA3C333E15788354EA548FD5435F0164A64084FF1D0429BA10E645438C4E8AEE7E3B9ABF17l36DG" TargetMode="External"/><Relationship Id="rId32" Type="http://schemas.openxmlformats.org/officeDocument/2006/relationships/hyperlink" Target="consultantplus://offline/ref=0538D63835B0AFA95D1354E8A36EA2522FB119A930353E15788354EA548FD5434D013CAA4385E615033CEC41A0l160G" TargetMode="External"/><Relationship Id="rId37" Type="http://schemas.openxmlformats.org/officeDocument/2006/relationships/hyperlink" Target="consultantplus://offline/ref=0538D63835B0AFA95D1354E8A36EA2522EB51BAA3C333E15788354EA548FD5435F0164A64286F3415366BB4CA111508F4E8AEC7F27l968G" TargetMode="External"/><Relationship Id="rId40" Type="http://schemas.openxmlformats.org/officeDocument/2006/relationships/hyperlink" Target="consultantplus://offline/ref=0538D63835B0AFA95D1354E8A36EA2522EB51BAA3C333E15788354EA548FD5435F0164A64084FB110029BA10E645438C4E8AEE7E3B9ABF17l36DG" TargetMode="External"/><Relationship Id="rId45" Type="http://schemas.openxmlformats.org/officeDocument/2006/relationships/hyperlink" Target="consultantplus://offline/ref=0538D63835B0AFA95D1354E8A36EA2522CB51AAE3B333E15788354EA548FD5434D013CAA4385E615033CEC41A0l160G" TargetMode="External"/><Relationship Id="rId53" Type="http://schemas.openxmlformats.org/officeDocument/2006/relationships/hyperlink" Target="consultantplus://offline/ref=0538D63835B0AFA95D1354E8A36EA2522CB51CA93F303E15788354EA548FD5434D013CAA4385E615033CEC41A0l160G" TargetMode="External"/><Relationship Id="rId58" Type="http://schemas.openxmlformats.org/officeDocument/2006/relationships/hyperlink" Target="consultantplus://offline/ref=0538D63835B0AFA95D1354E8A36EA2522EB51BAA3C333E15788354EA548FD5435F0164A64084FF1C0229BA10E645438C4E8AEE7E3B9ABF17l36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38D63835B0AFA95D1354E8A36EA2522FB01FA13F353E15788354EA548FD5435F0164A64084F8140529BA10E645438C4E8AEE7E3B9ABF17l36DG" TargetMode="External"/><Relationship Id="rId23" Type="http://schemas.openxmlformats.org/officeDocument/2006/relationships/hyperlink" Target="consultantplus://offline/ref=0538D63835B0AFA95D1354E8A36EA2522EB51BAA3C333E15788354EA548FD5435F0164A64084F9150029BA10E645438C4E8AEE7E3B9ABF17l36DG" TargetMode="External"/><Relationship Id="rId28" Type="http://schemas.openxmlformats.org/officeDocument/2006/relationships/hyperlink" Target="consultantplus://offline/ref=0538D63835B0AFA95D1354E8A36EA2522EB11DA93B343E15788354EA548FD5435F0164A64084F9110A29BA10E645438C4E8AEE7E3B9ABF17l36DG" TargetMode="External"/><Relationship Id="rId36" Type="http://schemas.openxmlformats.org/officeDocument/2006/relationships/hyperlink" Target="consultantplus://offline/ref=0538D63835B0AFA95D1354E8A36EA2522EB51BAA3C333E15788354EA548FD5435F0164A64084FF1C0729BA10E645438C4E8AEE7E3B9ABF17l36DG" TargetMode="External"/><Relationship Id="rId49" Type="http://schemas.openxmlformats.org/officeDocument/2006/relationships/hyperlink" Target="consultantplus://offline/ref=0538D63835B0AFA95D1354E8A36EA2522EB21CA039373E15788354EA548FD5434D013CAA4385E615033CEC41A0l160G" TargetMode="External"/><Relationship Id="rId57" Type="http://schemas.openxmlformats.org/officeDocument/2006/relationships/hyperlink" Target="consultantplus://offline/ref=0538D63835B0AFA95D1354E8A36EA2522EB310A83D343E15788354EA548FD5434D013CAA4385E615033CEC41A0l160G" TargetMode="External"/><Relationship Id="rId10" Type="http://schemas.openxmlformats.org/officeDocument/2006/relationships/hyperlink" Target="consultantplus://offline/ref=0538D63835B0AFA95D1354E8A36EA2522FB210AE3F343E15788354EA548FD5435F0164A64084F8120B29BA10E645438C4E8AEE7E3B9ABF17l36DG" TargetMode="External"/><Relationship Id="rId19" Type="http://schemas.openxmlformats.org/officeDocument/2006/relationships/hyperlink" Target="consultantplus://offline/ref=0538D63835B0AFA95D1354E8A36EA2522EB51BAA3C333E15788354EA548FD5435F0164A44585F3415366BB4CA111508F4E8AEC7F27l968G" TargetMode="External"/><Relationship Id="rId31" Type="http://schemas.openxmlformats.org/officeDocument/2006/relationships/hyperlink" Target="consultantplus://offline/ref=0538D63835B0AFA95D1354E8A36EA2522EB018A03E393E15788354EA548FD5434D013CAA4385E615033CEC41A0l160G" TargetMode="External"/><Relationship Id="rId44" Type="http://schemas.openxmlformats.org/officeDocument/2006/relationships/hyperlink" Target="consultantplus://offline/ref=0538D63835B0AFA95D1354E8A36EA2522CB219AA3A313E15788354EA548FD5434D013CAA4385E615033CEC41A0l160G" TargetMode="External"/><Relationship Id="rId52" Type="http://schemas.openxmlformats.org/officeDocument/2006/relationships/hyperlink" Target="consultantplus://offline/ref=0538D63835B0AFA95D1354E8A36EA2522CB310A039353E15788354EA548FD5434D013CAA4385E615033CEC41A0l160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8D63835B0AFA95D1354E8A36EA2522EB51BAA3C333E15788354EA548FD5435F0164A64084FB110A29BA10E645438C4E8AEE7E3B9ABF17l36DG" TargetMode="External"/><Relationship Id="rId14" Type="http://schemas.openxmlformats.org/officeDocument/2006/relationships/hyperlink" Target="consultantplus://offline/ref=0538D63835B0AFA95D1354E8A36EA2522EB51BAA3C333E15788354EA548FD5435F0164A64084FF160029BA10E645438C4E8AEE7E3B9ABF17l36DG" TargetMode="External"/><Relationship Id="rId22" Type="http://schemas.openxmlformats.org/officeDocument/2006/relationships/hyperlink" Target="consultantplus://offline/ref=0538D63835B0AFA95D1354E8A36EA2522EB51BAA3C333E15788354EA548FD5435F0164A64084FF1D0129BA10E645438C4E8AEE7E3B9ABF17l36DG" TargetMode="External"/><Relationship Id="rId27" Type="http://schemas.openxmlformats.org/officeDocument/2006/relationships/hyperlink" Target="consultantplus://offline/ref=0538D63835B0AFA95D1354E8A36EA2522FB118AF3F323E15788354EA548FD5435F0164A64084F9130229BA10E645438C4E8AEE7E3B9ABF17l36DG" TargetMode="External"/><Relationship Id="rId30" Type="http://schemas.openxmlformats.org/officeDocument/2006/relationships/hyperlink" Target="consultantplus://offline/ref=0538D63835B0AFA95D1354E8A36EA2522EB018AE30333E15788354EA548FD5434D013CAA4385E615033CEC41A0l160G" TargetMode="External"/><Relationship Id="rId35" Type="http://schemas.openxmlformats.org/officeDocument/2006/relationships/hyperlink" Target="consultantplus://offline/ref=0538D63835B0AFA95D1354E8A36EA2522CB418A83D343E15788354EA548FD5434D013CAA4385E615033CEC41A0l160G" TargetMode="External"/><Relationship Id="rId43" Type="http://schemas.openxmlformats.org/officeDocument/2006/relationships/hyperlink" Target="consultantplus://offline/ref=0538D63835B0AFA95D1354E8A36EA2522EB311AE3A343E15788354EA548FD5434D013CAA4385E615033CEC41A0l160G" TargetMode="External"/><Relationship Id="rId48" Type="http://schemas.openxmlformats.org/officeDocument/2006/relationships/hyperlink" Target="consultantplus://offline/ref=0538D63835B0AFA95D1354E8A36EA2522EB51BAA3C333E15788354EA548FD5435F0164A54980F3415366BB4CA111508F4E8AEC7F27l968G" TargetMode="External"/><Relationship Id="rId56" Type="http://schemas.openxmlformats.org/officeDocument/2006/relationships/hyperlink" Target="consultantplus://offline/ref=0538D63835B0AFA95D1354E8A36EA2522CB81DA93A303E15788354EA548FD5434D013CAA4385E615033CEC41A0l160G" TargetMode="External"/><Relationship Id="rId8" Type="http://schemas.openxmlformats.org/officeDocument/2006/relationships/hyperlink" Target="consultantplus://offline/ref=0538D63835B0AFA95D1354E8A36EA2522EB21DAF3F383E15788354EA548FD5435F0164A64084F8140129BA10E645438C4E8AEE7E3B9ABF17l36DG" TargetMode="External"/><Relationship Id="rId51" Type="http://schemas.openxmlformats.org/officeDocument/2006/relationships/hyperlink" Target="consultantplus://offline/ref=0538D63835B0AFA95D1354E8A36EA2522FB01EAE3A373E15788354EA548FD5434D013CAA4385E615033CEC41A0l160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8381</Words>
  <Characters>47772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2020-01-31T06:58:00Z</dcterms:created>
  <dcterms:modified xsi:type="dcterms:W3CDTF">2020-01-31T06:58:00Z</dcterms:modified>
</cp:coreProperties>
</file>