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101" w:rsidRDefault="003D7101">
      <w:pPr>
        <w:tabs>
          <w:tab w:val="left" w:pos="0"/>
        </w:tabs>
        <w:overflowPunct w:val="0"/>
        <w:autoSpaceDE w:val="0"/>
        <w:ind w:firstLine="709"/>
        <w:jc w:val="center"/>
        <w:rPr>
          <w:rFonts w:ascii="Liberation Serif" w:eastAsia="Calibri" w:hAnsi="Liberation Serif"/>
          <w:b/>
          <w:i/>
          <w:sz w:val="28"/>
          <w:szCs w:val="28"/>
        </w:rPr>
      </w:pPr>
    </w:p>
    <w:p w:rsidR="003D7101" w:rsidRDefault="003D7101">
      <w:pPr>
        <w:tabs>
          <w:tab w:val="left" w:pos="0"/>
        </w:tabs>
        <w:overflowPunct w:val="0"/>
        <w:autoSpaceDE w:val="0"/>
        <w:ind w:firstLine="709"/>
        <w:jc w:val="center"/>
        <w:rPr>
          <w:rFonts w:ascii="Liberation Serif" w:eastAsia="Calibri" w:hAnsi="Liberation Serif"/>
          <w:b/>
          <w:i/>
          <w:sz w:val="28"/>
          <w:szCs w:val="28"/>
        </w:rPr>
      </w:pPr>
    </w:p>
    <w:p w:rsidR="003D7101" w:rsidRDefault="003D7101">
      <w:pPr>
        <w:tabs>
          <w:tab w:val="left" w:pos="0"/>
        </w:tabs>
        <w:overflowPunct w:val="0"/>
        <w:autoSpaceDE w:val="0"/>
        <w:ind w:firstLine="709"/>
        <w:jc w:val="center"/>
        <w:rPr>
          <w:rFonts w:ascii="Liberation Serif" w:eastAsia="Calibri" w:hAnsi="Liberation Serif"/>
          <w:b/>
          <w:i/>
          <w:sz w:val="28"/>
          <w:szCs w:val="28"/>
        </w:rPr>
      </w:pPr>
    </w:p>
    <w:p w:rsidR="003D7101" w:rsidRDefault="003D7101">
      <w:pPr>
        <w:tabs>
          <w:tab w:val="left" w:pos="0"/>
        </w:tabs>
        <w:overflowPunct w:val="0"/>
        <w:autoSpaceDE w:val="0"/>
        <w:ind w:firstLine="709"/>
        <w:jc w:val="center"/>
        <w:rPr>
          <w:rFonts w:ascii="Liberation Serif" w:eastAsia="Calibri" w:hAnsi="Liberation Serif"/>
          <w:b/>
          <w:i/>
          <w:sz w:val="28"/>
          <w:szCs w:val="28"/>
        </w:rPr>
      </w:pPr>
    </w:p>
    <w:p w:rsidR="003D7101" w:rsidRDefault="003D7101">
      <w:pPr>
        <w:tabs>
          <w:tab w:val="left" w:pos="0"/>
        </w:tabs>
        <w:overflowPunct w:val="0"/>
        <w:autoSpaceDE w:val="0"/>
        <w:ind w:firstLine="709"/>
        <w:jc w:val="center"/>
        <w:rPr>
          <w:rFonts w:ascii="Liberation Serif" w:eastAsia="Calibri" w:hAnsi="Liberation Serif"/>
          <w:b/>
          <w:i/>
          <w:sz w:val="28"/>
          <w:szCs w:val="28"/>
        </w:rPr>
      </w:pPr>
    </w:p>
    <w:p w:rsidR="003D7101" w:rsidRDefault="003D7101">
      <w:pPr>
        <w:tabs>
          <w:tab w:val="left" w:pos="0"/>
        </w:tabs>
        <w:overflowPunct w:val="0"/>
        <w:autoSpaceDE w:val="0"/>
        <w:ind w:firstLine="709"/>
        <w:jc w:val="center"/>
        <w:rPr>
          <w:rFonts w:ascii="Liberation Serif" w:eastAsia="Calibri" w:hAnsi="Liberation Serif"/>
          <w:b/>
          <w:i/>
          <w:sz w:val="28"/>
          <w:szCs w:val="28"/>
        </w:rPr>
      </w:pPr>
    </w:p>
    <w:p w:rsidR="003D7101" w:rsidRDefault="003D7101">
      <w:pPr>
        <w:tabs>
          <w:tab w:val="left" w:pos="0"/>
        </w:tabs>
        <w:overflowPunct w:val="0"/>
        <w:autoSpaceDE w:val="0"/>
        <w:ind w:firstLine="709"/>
        <w:jc w:val="center"/>
        <w:rPr>
          <w:rFonts w:ascii="Liberation Serif" w:eastAsia="Calibri" w:hAnsi="Liberation Serif"/>
          <w:b/>
          <w:i/>
          <w:sz w:val="28"/>
          <w:szCs w:val="28"/>
        </w:rPr>
      </w:pPr>
    </w:p>
    <w:p w:rsidR="003D7101" w:rsidRDefault="003D7101">
      <w:pPr>
        <w:tabs>
          <w:tab w:val="left" w:pos="0"/>
        </w:tabs>
        <w:overflowPunct w:val="0"/>
        <w:autoSpaceDE w:val="0"/>
        <w:ind w:firstLine="709"/>
        <w:jc w:val="center"/>
        <w:rPr>
          <w:rFonts w:ascii="Liberation Serif" w:eastAsia="Calibri" w:hAnsi="Liberation Serif"/>
          <w:b/>
          <w:i/>
          <w:sz w:val="28"/>
          <w:szCs w:val="28"/>
        </w:rPr>
      </w:pPr>
    </w:p>
    <w:p w:rsidR="00E95D76" w:rsidRDefault="00371AE6">
      <w:pPr>
        <w:tabs>
          <w:tab w:val="left" w:pos="0"/>
        </w:tabs>
        <w:overflowPunct w:val="0"/>
        <w:autoSpaceDE w:val="0"/>
        <w:ind w:firstLine="709"/>
        <w:jc w:val="center"/>
        <w:rPr>
          <w:rFonts w:ascii="Liberation Serif" w:eastAsia="Calibri" w:hAnsi="Liberation Serif"/>
          <w:b/>
          <w:sz w:val="28"/>
          <w:szCs w:val="28"/>
        </w:rPr>
      </w:pPr>
      <w:r w:rsidRPr="00E95D76">
        <w:rPr>
          <w:rFonts w:ascii="Liberation Serif" w:eastAsia="Calibri" w:hAnsi="Liberation Serif"/>
          <w:b/>
          <w:sz w:val="28"/>
          <w:szCs w:val="28"/>
        </w:rPr>
        <w:t>О признании утратившим силу приказ</w:t>
      </w:r>
      <w:r w:rsidR="00E95D76">
        <w:rPr>
          <w:rFonts w:ascii="Liberation Serif" w:eastAsia="Calibri" w:hAnsi="Liberation Serif"/>
          <w:b/>
          <w:sz w:val="28"/>
          <w:szCs w:val="28"/>
        </w:rPr>
        <w:t>а</w:t>
      </w:r>
      <w:r w:rsidRPr="00E95D76">
        <w:rPr>
          <w:rFonts w:ascii="Liberation Serif" w:eastAsia="Calibri" w:hAnsi="Liberation Serif"/>
          <w:b/>
          <w:sz w:val="28"/>
          <w:szCs w:val="28"/>
        </w:rPr>
        <w:t xml:space="preserve"> </w:t>
      </w:r>
    </w:p>
    <w:p w:rsidR="00E95D76" w:rsidRDefault="00371AE6">
      <w:pPr>
        <w:tabs>
          <w:tab w:val="left" w:pos="0"/>
        </w:tabs>
        <w:overflowPunct w:val="0"/>
        <w:autoSpaceDE w:val="0"/>
        <w:ind w:firstLine="709"/>
        <w:jc w:val="center"/>
        <w:rPr>
          <w:rFonts w:ascii="Liberation Serif" w:eastAsia="Calibri" w:hAnsi="Liberation Serif"/>
          <w:b/>
          <w:sz w:val="28"/>
          <w:szCs w:val="28"/>
        </w:rPr>
      </w:pPr>
      <w:r w:rsidRPr="00E95D76">
        <w:rPr>
          <w:rFonts w:ascii="Liberation Serif" w:eastAsia="Calibri" w:hAnsi="Liberation Serif"/>
          <w:b/>
          <w:sz w:val="28"/>
          <w:szCs w:val="28"/>
        </w:rPr>
        <w:t xml:space="preserve">Министерства здравоохранения Свердловской области </w:t>
      </w:r>
    </w:p>
    <w:p w:rsidR="00E95D76" w:rsidRDefault="00371AE6" w:rsidP="00E95D76">
      <w:pPr>
        <w:tabs>
          <w:tab w:val="left" w:pos="0"/>
        </w:tabs>
        <w:overflowPunct w:val="0"/>
        <w:autoSpaceDE w:val="0"/>
        <w:ind w:firstLine="709"/>
        <w:jc w:val="center"/>
        <w:rPr>
          <w:rFonts w:ascii="Liberation Serif" w:eastAsia="Calibri" w:hAnsi="Liberation Serif"/>
          <w:b/>
          <w:sz w:val="28"/>
          <w:szCs w:val="28"/>
        </w:rPr>
      </w:pPr>
      <w:r w:rsidRPr="00E95D76">
        <w:rPr>
          <w:rFonts w:ascii="Liberation Serif" w:eastAsia="Calibri" w:hAnsi="Liberation Serif"/>
          <w:b/>
          <w:sz w:val="28"/>
          <w:szCs w:val="28"/>
        </w:rPr>
        <w:t xml:space="preserve">от </w:t>
      </w:r>
      <w:r w:rsidR="00E95D76">
        <w:rPr>
          <w:rFonts w:ascii="Liberation Serif" w:eastAsia="Calibri" w:hAnsi="Liberation Serif"/>
          <w:b/>
          <w:sz w:val="28"/>
          <w:szCs w:val="28"/>
        </w:rPr>
        <w:t>10.03.2021</w:t>
      </w:r>
      <w:r w:rsidRPr="00E95D76">
        <w:rPr>
          <w:rFonts w:ascii="Liberation Serif" w:eastAsia="Calibri" w:hAnsi="Liberation Serif"/>
          <w:b/>
          <w:sz w:val="28"/>
          <w:szCs w:val="28"/>
        </w:rPr>
        <w:t xml:space="preserve"> № </w:t>
      </w:r>
      <w:r w:rsidR="00E95D76">
        <w:rPr>
          <w:rFonts w:ascii="Liberation Serif" w:eastAsia="Calibri" w:hAnsi="Liberation Serif"/>
          <w:b/>
          <w:sz w:val="28"/>
          <w:szCs w:val="28"/>
        </w:rPr>
        <w:t>409</w:t>
      </w:r>
      <w:r w:rsidRPr="00E95D76">
        <w:rPr>
          <w:rFonts w:ascii="Liberation Serif" w:eastAsia="Calibri" w:hAnsi="Liberation Serif"/>
          <w:b/>
          <w:sz w:val="28"/>
          <w:szCs w:val="28"/>
        </w:rPr>
        <w:t>-п «</w:t>
      </w:r>
      <w:r w:rsidR="00E95D76">
        <w:rPr>
          <w:rFonts w:ascii="Liberation Serif" w:eastAsia="Calibri" w:hAnsi="Liberation Serif"/>
          <w:b/>
          <w:sz w:val="28"/>
          <w:szCs w:val="28"/>
        </w:rPr>
        <w:t xml:space="preserve">Об организации санаторно-курортного </w:t>
      </w:r>
    </w:p>
    <w:p w:rsidR="003D7101" w:rsidRPr="00E95D76" w:rsidRDefault="00E95D76" w:rsidP="00E95D76">
      <w:pPr>
        <w:tabs>
          <w:tab w:val="left" w:pos="0"/>
        </w:tabs>
        <w:overflowPunct w:val="0"/>
        <w:autoSpaceDE w:val="0"/>
        <w:ind w:firstLine="709"/>
        <w:jc w:val="center"/>
        <w:rPr>
          <w:rFonts w:ascii="Liberation Serif" w:eastAsia="Calibri" w:hAnsi="Liberation Serif"/>
          <w:b/>
          <w:sz w:val="28"/>
          <w:szCs w:val="28"/>
        </w:rPr>
      </w:pPr>
      <w:r>
        <w:rPr>
          <w:rFonts w:ascii="Liberation Serif" w:eastAsia="Calibri" w:hAnsi="Liberation Serif"/>
          <w:b/>
          <w:sz w:val="28"/>
          <w:szCs w:val="28"/>
        </w:rPr>
        <w:t>лечения пациентов (взрослое население), перенесших новую коронавирусную инфекцию (</w:t>
      </w:r>
      <w:r>
        <w:rPr>
          <w:rFonts w:ascii="Liberation Serif" w:eastAsia="Calibri" w:hAnsi="Liberation Serif"/>
          <w:b/>
          <w:sz w:val="28"/>
          <w:szCs w:val="28"/>
          <w:lang w:val="en-US"/>
        </w:rPr>
        <w:t>COVID</w:t>
      </w:r>
      <w:r>
        <w:rPr>
          <w:rFonts w:ascii="Liberation Serif" w:eastAsia="Calibri" w:hAnsi="Liberation Serif"/>
          <w:b/>
          <w:sz w:val="28"/>
          <w:szCs w:val="28"/>
        </w:rPr>
        <w:t>-19), в санаторно-курортных организациях, расположенных на территории Свердловской области</w:t>
      </w:r>
      <w:r w:rsidR="00371AE6" w:rsidRPr="00E95D76">
        <w:rPr>
          <w:rFonts w:ascii="Liberation Serif" w:eastAsia="Calibri" w:hAnsi="Liberation Serif"/>
          <w:b/>
          <w:sz w:val="28"/>
          <w:szCs w:val="28"/>
        </w:rPr>
        <w:t>»</w:t>
      </w:r>
    </w:p>
    <w:p w:rsidR="003D7101" w:rsidRDefault="003D7101">
      <w:pPr>
        <w:tabs>
          <w:tab w:val="left" w:pos="0"/>
        </w:tabs>
        <w:overflowPunct w:val="0"/>
        <w:autoSpaceDE w:val="0"/>
        <w:ind w:firstLine="709"/>
        <w:jc w:val="center"/>
        <w:rPr>
          <w:rFonts w:ascii="Liberation Serif" w:eastAsia="Calibri" w:hAnsi="Liberation Serif"/>
          <w:b/>
          <w:i/>
          <w:sz w:val="28"/>
          <w:szCs w:val="28"/>
        </w:rPr>
      </w:pPr>
    </w:p>
    <w:p w:rsidR="003D7101" w:rsidRDefault="003D7101">
      <w:pPr>
        <w:tabs>
          <w:tab w:val="left" w:pos="0"/>
        </w:tabs>
        <w:overflowPunct w:val="0"/>
        <w:autoSpaceDE w:val="0"/>
        <w:ind w:firstLine="709"/>
        <w:jc w:val="center"/>
        <w:rPr>
          <w:rFonts w:ascii="Liberation Serif" w:eastAsia="Calibri" w:hAnsi="Liberation Serif"/>
          <w:b/>
          <w:i/>
          <w:sz w:val="28"/>
          <w:szCs w:val="28"/>
        </w:rPr>
      </w:pPr>
    </w:p>
    <w:p w:rsidR="003D7101" w:rsidRDefault="00371AE6">
      <w:pPr>
        <w:tabs>
          <w:tab w:val="left" w:pos="0"/>
        </w:tabs>
        <w:autoSpaceDE w:val="0"/>
        <w:ind w:firstLine="709"/>
        <w:jc w:val="both"/>
      </w:pPr>
      <w:r>
        <w:rPr>
          <w:rFonts w:ascii="Liberation Serif" w:eastAsia="Calibri" w:hAnsi="Liberation Serif" w:cs="TimesNewRomanPSMT"/>
          <w:sz w:val="28"/>
          <w:szCs w:val="28"/>
        </w:rPr>
        <w:t xml:space="preserve">В соответствии со статьей 111 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Областного закона от 10 марта 1999 года </w:t>
      </w:r>
      <w:r>
        <w:rPr>
          <w:rFonts w:ascii="Liberation Serif" w:eastAsia="Calibri" w:hAnsi="Liberation Serif" w:cs="Liberation Serif"/>
          <w:sz w:val="28"/>
          <w:szCs w:val="28"/>
        </w:rPr>
        <w:br/>
      </w:r>
      <w:r>
        <w:rPr>
          <w:rFonts w:ascii="Liberation Serif" w:eastAsia="Calibri" w:hAnsi="Liberation Serif" w:cs="Liberation Serif"/>
          <w:sz w:val="28"/>
          <w:szCs w:val="28"/>
        </w:rPr>
        <w:t>№ 4-ОЗ «О правовых актах в Свердловской области»</w:t>
      </w:r>
      <w:r w:rsidR="00E95D76">
        <w:rPr>
          <w:rFonts w:ascii="Liberation Serif" w:eastAsia="Calibri" w:hAnsi="Liberation Serif" w:cs="Liberation Serif"/>
          <w:sz w:val="28"/>
          <w:szCs w:val="28"/>
        </w:rPr>
        <w:t xml:space="preserve">, приказом Министерства здравоохранения Российской Федерации от 19.03.2020 № 198н «О временном порядке организации работы медицинских организаций в целях реализации </w:t>
      </w:r>
      <w:r w:rsidR="00E95D76">
        <w:rPr>
          <w:rFonts w:ascii="Liberation Serif" w:eastAsia="Calibri" w:hAnsi="Liberation Serif" w:cs="Liberation Serif"/>
          <w:sz w:val="28"/>
          <w:szCs w:val="28"/>
        </w:rPr>
        <w:br/>
        <w:t xml:space="preserve">мер по профилактике и снижению рисков распространения новой </w:t>
      </w:r>
      <w:r w:rsidR="00E95D76">
        <w:rPr>
          <w:rFonts w:ascii="Liberation Serif" w:eastAsia="Calibri" w:hAnsi="Liberation Serif" w:cs="Liberation Serif"/>
          <w:sz w:val="28"/>
          <w:szCs w:val="28"/>
        </w:rPr>
        <w:br/>
        <w:t>коронавирусной инфекции</w:t>
      </w:r>
      <w:r w:rsidR="00E95D76" w:rsidRPr="00E95D76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E95D76">
        <w:rPr>
          <w:rFonts w:ascii="Liberation Serif" w:eastAsia="Calibri" w:hAnsi="Liberation Serif" w:cs="Liberation Serif"/>
          <w:sz w:val="28"/>
          <w:szCs w:val="28"/>
          <w:lang w:val="en-US"/>
        </w:rPr>
        <w:t>COVID</w:t>
      </w:r>
      <w:r w:rsidR="00E95D76" w:rsidRPr="00E95D76">
        <w:rPr>
          <w:rFonts w:ascii="Liberation Serif" w:eastAsia="Calibri" w:hAnsi="Liberation Serif" w:cs="Liberation Serif"/>
          <w:sz w:val="28"/>
          <w:szCs w:val="28"/>
        </w:rPr>
        <w:t>-19</w:t>
      </w:r>
      <w:r w:rsidR="00E95D76">
        <w:rPr>
          <w:rFonts w:ascii="Liberation Serif" w:eastAsia="Calibri" w:hAnsi="Liberation Serif" w:cs="Liberation Serif"/>
          <w:sz w:val="28"/>
          <w:szCs w:val="28"/>
        </w:rPr>
        <w:t xml:space="preserve">» </w:t>
      </w:r>
    </w:p>
    <w:p w:rsidR="003D7101" w:rsidRDefault="00371AE6">
      <w:pPr>
        <w:tabs>
          <w:tab w:val="left" w:pos="0"/>
        </w:tabs>
        <w:autoSpaceDE w:val="0"/>
        <w:jc w:val="both"/>
      </w:pPr>
      <w:r>
        <w:rPr>
          <w:rFonts w:ascii="Liberation Serif" w:eastAsia="Calibri" w:hAnsi="Liberation Serif"/>
          <w:b/>
          <w:sz w:val="28"/>
          <w:szCs w:val="28"/>
        </w:rPr>
        <w:t>ПРИКАЗЫВАЮ:</w:t>
      </w:r>
    </w:p>
    <w:p w:rsidR="003D7101" w:rsidRDefault="00371AE6" w:rsidP="00E95D76">
      <w:pPr>
        <w:tabs>
          <w:tab w:val="left" w:pos="0"/>
        </w:tabs>
        <w:ind w:firstLine="709"/>
        <w:jc w:val="both"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>1. Признать утратившим силу приказ Министерства здравоохранения Свердловской</w:t>
      </w:r>
      <w:r>
        <w:rPr>
          <w:rFonts w:ascii="Liberation Serif" w:eastAsia="Calibri" w:hAnsi="Liberation Serif"/>
          <w:sz w:val="28"/>
          <w:szCs w:val="28"/>
        </w:rPr>
        <w:t xml:space="preserve"> области </w:t>
      </w:r>
      <w:r w:rsidR="00E95D76" w:rsidRPr="00E95D76">
        <w:rPr>
          <w:rFonts w:ascii="Liberation Serif" w:eastAsia="Calibri" w:hAnsi="Liberation Serif"/>
          <w:sz w:val="28"/>
          <w:szCs w:val="28"/>
        </w:rPr>
        <w:t>от 10.03.2021 № 409-п «Об ор</w:t>
      </w:r>
      <w:r w:rsidR="00E95D76">
        <w:rPr>
          <w:rFonts w:ascii="Liberation Serif" w:eastAsia="Calibri" w:hAnsi="Liberation Serif"/>
          <w:sz w:val="28"/>
          <w:szCs w:val="28"/>
        </w:rPr>
        <w:t xml:space="preserve">ганизации санаторно-курортного </w:t>
      </w:r>
      <w:r w:rsidR="00E95D76" w:rsidRPr="00E95D76">
        <w:rPr>
          <w:rFonts w:ascii="Liberation Serif" w:eastAsia="Calibri" w:hAnsi="Liberation Serif"/>
          <w:sz w:val="28"/>
          <w:szCs w:val="28"/>
        </w:rPr>
        <w:t xml:space="preserve">лечения пациентов (взрослое население), перенесших новую коронавирусную инфекцию (COVID-19), в санаторно-курортных </w:t>
      </w:r>
      <w:r w:rsidR="00E95D76">
        <w:rPr>
          <w:rFonts w:ascii="Liberation Serif" w:eastAsia="Calibri" w:hAnsi="Liberation Serif"/>
          <w:sz w:val="28"/>
          <w:szCs w:val="28"/>
        </w:rPr>
        <w:br/>
      </w:r>
      <w:r w:rsidR="00E95D76" w:rsidRPr="00E95D76">
        <w:rPr>
          <w:rFonts w:ascii="Liberation Serif" w:eastAsia="Calibri" w:hAnsi="Liberation Serif"/>
          <w:sz w:val="28"/>
          <w:szCs w:val="28"/>
        </w:rPr>
        <w:t>организациях, расположенных на территории Свердловской области»</w:t>
      </w:r>
      <w:r>
        <w:rPr>
          <w:rFonts w:ascii="Liberation Serif" w:eastAsia="Calibri" w:hAnsi="Liberation Serif"/>
          <w:sz w:val="28"/>
          <w:szCs w:val="28"/>
        </w:rPr>
        <w:t>.</w:t>
      </w:r>
    </w:p>
    <w:p w:rsidR="003D7101" w:rsidRDefault="00371AE6">
      <w:pPr>
        <w:tabs>
          <w:tab w:val="left" w:pos="0"/>
        </w:tabs>
        <w:ind w:firstLine="709"/>
        <w:jc w:val="both"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>2. Контроль за исполнением настоящего приказа возложить</w:t>
      </w:r>
      <w:r w:rsidR="00E95D76">
        <w:rPr>
          <w:rFonts w:ascii="Liberation Serif" w:eastAsia="Calibri" w:hAnsi="Liberation Serif"/>
          <w:sz w:val="28"/>
          <w:szCs w:val="28"/>
        </w:rPr>
        <w:t xml:space="preserve"> </w:t>
      </w:r>
      <w:r w:rsidR="00E95D76">
        <w:rPr>
          <w:rFonts w:ascii="Liberation Serif" w:eastAsia="Calibri" w:hAnsi="Liberation Serif"/>
          <w:sz w:val="28"/>
          <w:szCs w:val="28"/>
        </w:rPr>
        <w:br/>
        <w:t>на</w:t>
      </w:r>
      <w:r>
        <w:rPr>
          <w:rFonts w:ascii="Liberation Serif" w:eastAsia="Calibri" w:hAnsi="Liberation Serif"/>
          <w:sz w:val="28"/>
          <w:szCs w:val="28"/>
        </w:rPr>
        <w:t xml:space="preserve"> и.о. Заместителя Министра здравоохранения Свердловской области </w:t>
      </w:r>
      <w:r w:rsidR="00E95D76">
        <w:rPr>
          <w:rFonts w:ascii="Liberation Serif" w:eastAsia="Calibri" w:hAnsi="Liberation Serif"/>
          <w:sz w:val="28"/>
          <w:szCs w:val="28"/>
        </w:rPr>
        <w:br/>
      </w:r>
      <w:bookmarkStart w:id="0" w:name="_GoBack"/>
      <w:bookmarkEnd w:id="0"/>
      <w:r>
        <w:rPr>
          <w:rFonts w:ascii="Liberation Serif" w:eastAsia="Calibri" w:hAnsi="Liberation Serif"/>
          <w:sz w:val="28"/>
          <w:szCs w:val="28"/>
        </w:rPr>
        <w:t>Е.А. Малявину.</w:t>
      </w:r>
    </w:p>
    <w:p w:rsidR="003D7101" w:rsidRDefault="003D7101">
      <w:pPr>
        <w:tabs>
          <w:tab w:val="left" w:pos="0"/>
        </w:tabs>
        <w:ind w:firstLine="709"/>
        <w:jc w:val="both"/>
        <w:rPr>
          <w:rFonts w:ascii="Liberation Serif" w:eastAsia="Calibri" w:hAnsi="Liberation Serif"/>
          <w:sz w:val="28"/>
          <w:szCs w:val="28"/>
        </w:rPr>
      </w:pPr>
    </w:p>
    <w:p w:rsidR="003D7101" w:rsidRDefault="003D7101">
      <w:pPr>
        <w:tabs>
          <w:tab w:val="left" w:pos="0"/>
        </w:tabs>
        <w:ind w:firstLine="709"/>
        <w:jc w:val="both"/>
        <w:rPr>
          <w:rFonts w:ascii="Liberation Serif" w:eastAsia="Calibri" w:hAnsi="Liberation Serif"/>
          <w:sz w:val="28"/>
          <w:szCs w:val="28"/>
        </w:rPr>
      </w:pPr>
    </w:p>
    <w:p w:rsidR="003D7101" w:rsidRDefault="00371AE6">
      <w:pPr>
        <w:tabs>
          <w:tab w:val="left" w:pos="0"/>
        </w:tabs>
        <w:jc w:val="both"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>И.о. Министра                                                                                                  С.Б. Турков</w:t>
      </w:r>
    </w:p>
    <w:p w:rsidR="003D7101" w:rsidRDefault="003D7101">
      <w:pPr>
        <w:tabs>
          <w:tab w:val="left" w:pos="0"/>
        </w:tabs>
        <w:jc w:val="both"/>
        <w:rPr>
          <w:rFonts w:ascii="Liberation Serif" w:eastAsia="Calibri" w:hAnsi="Liberation Serif"/>
          <w:sz w:val="28"/>
          <w:szCs w:val="28"/>
        </w:rPr>
      </w:pPr>
    </w:p>
    <w:sectPr w:rsidR="003D7101">
      <w:headerReference w:type="default" r:id="rId6"/>
      <w:pgSz w:w="11906" w:h="16838"/>
      <w:pgMar w:top="1134" w:right="707" w:bottom="142" w:left="1418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AE6" w:rsidRDefault="00371AE6">
      <w:r>
        <w:separator/>
      </w:r>
    </w:p>
  </w:endnote>
  <w:endnote w:type="continuationSeparator" w:id="0">
    <w:p w:rsidR="00371AE6" w:rsidRDefault="00371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NewRomanPSMT"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AE6" w:rsidRDefault="00371AE6">
      <w:r>
        <w:rPr>
          <w:color w:val="000000"/>
        </w:rPr>
        <w:separator/>
      </w:r>
    </w:p>
  </w:footnote>
  <w:footnote w:type="continuationSeparator" w:id="0">
    <w:p w:rsidR="00371AE6" w:rsidRDefault="00371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685" w:rsidRDefault="00371AE6">
    <w:pPr>
      <w:pStyle w:val="a8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2</w:t>
    </w:r>
    <w:r>
      <w:rPr>
        <w:sz w:val="28"/>
        <w:szCs w:val="28"/>
      </w:rPr>
      <w:fldChar w:fldCharType="end"/>
    </w:r>
  </w:p>
  <w:p w:rsidR="00093685" w:rsidRDefault="00371AE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3D7101"/>
    <w:rsid w:val="00371AE6"/>
    <w:rsid w:val="003D7101"/>
    <w:rsid w:val="00E9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CC392"/>
  <w15:docId w15:val="{A918F409-AD5E-426D-9322-1023413E5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rFonts w:eastAsia="Times New Roman"/>
      <w:sz w:val="24"/>
      <w:szCs w:val="24"/>
    </w:rPr>
  </w:style>
  <w:style w:type="paragraph" w:styleId="1">
    <w:name w:val="heading 1"/>
    <w:basedOn w:val="a"/>
    <w:next w:val="a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</w:rPr>
  </w:style>
  <w:style w:type="paragraph" w:customStyle="1" w:styleId="21">
    <w:name w:val="Основной текст с отступом 21"/>
    <w:basedOn w:val="a"/>
    <w:pPr>
      <w:overflowPunct w:val="0"/>
      <w:autoSpaceDE w:val="0"/>
      <w:ind w:firstLine="720"/>
      <w:jc w:val="both"/>
    </w:pPr>
    <w:rPr>
      <w:rFonts w:eastAsia="Calibri"/>
      <w:szCs w:val="20"/>
    </w:rPr>
  </w:style>
  <w:style w:type="character" w:styleId="a4">
    <w:name w:val="Strong"/>
    <w:rPr>
      <w:b/>
      <w:bCs/>
    </w:rPr>
  </w:style>
  <w:style w:type="paragraph" w:styleId="a5">
    <w:name w:val="List Paragraph"/>
    <w:basedOn w:val="a"/>
    <w:pPr>
      <w:spacing w:after="200" w:line="276" w:lineRule="auto"/>
      <w:ind w:left="720"/>
    </w:pPr>
    <w:rPr>
      <w:rFonts w:eastAsia="Calibri"/>
      <w:lang w:eastAsia="en-US"/>
    </w:rPr>
  </w:style>
  <w:style w:type="paragraph" w:styleId="a6">
    <w:name w:val="Balloon Text"/>
    <w:basedOn w:val="a"/>
    <w:rPr>
      <w:rFonts w:ascii="Tahoma" w:hAnsi="Tahoma"/>
      <w:sz w:val="16"/>
      <w:szCs w:val="16"/>
    </w:rPr>
  </w:style>
  <w:style w:type="character" w:customStyle="1" w:styleId="a7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rPr>
      <w:rFonts w:eastAsia="Times New Roman"/>
      <w:b/>
      <w:bCs/>
      <w:sz w:val="24"/>
      <w:szCs w:val="24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rPr>
      <w:rFonts w:eastAsia="Times New Roman"/>
      <w:sz w:val="24"/>
      <w:szCs w:val="24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rPr>
      <w:rFonts w:eastAsia="Times New Roman"/>
      <w:sz w:val="24"/>
      <w:szCs w:val="24"/>
    </w:rPr>
  </w:style>
  <w:style w:type="character" w:styleId="ac">
    <w:name w:val="annotation reference"/>
    <w:rPr>
      <w:sz w:val="16"/>
      <w:szCs w:val="16"/>
    </w:rPr>
  </w:style>
  <w:style w:type="paragraph" w:styleId="ad">
    <w:name w:val="annotation text"/>
    <w:basedOn w:val="a"/>
    <w:rPr>
      <w:sz w:val="20"/>
      <w:szCs w:val="20"/>
    </w:rPr>
  </w:style>
  <w:style w:type="character" w:customStyle="1" w:styleId="ae">
    <w:name w:val="Текст примечания Знак"/>
    <w:rPr>
      <w:rFonts w:eastAsia="Times New Roman"/>
    </w:rPr>
  </w:style>
  <w:style w:type="paragraph" w:styleId="af">
    <w:name w:val="annotation subject"/>
    <w:basedOn w:val="ad"/>
    <w:next w:val="ad"/>
    <w:rPr>
      <w:b/>
      <w:bCs/>
    </w:rPr>
  </w:style>
  <w:style w:type="character" w:customStyle="1" w:styleId="af0">
    <w:name w:val="Тема примечания Знак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А. Черняев</dc:creator>
  <cp:lastModifiedBy>Исмаилов Даниил Тавагулович</cp:lastModifiedBy>
  <cp:revision>2</cp:revision>
  <cp:lastPrinted>2023-08-07T04:45:00Z</cp:lastPrinted>
  <dcterms:created xsi:type="dcterms:W3CDTF">2023-09-18T06:02:00Z</dcterms:created>
  <dcterms:modified xsi:type="dcterms:W3CDTF">2023-09-18T06:02:00Z</dcterms:modified>
</cp:coreProperties>
</file>