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DBCC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  <w:bookmarkStart w:id="0" w:name="_GoBack"/>
      <w:bookmarkEnd w:id="0"/>
    </w:p>
    <w:p w14:paraId="2E9100A5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0BD28433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26264C3B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264733A6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14953455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3B05703B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5AAF489F" w14:textId="77777777" w:rsidR="006A217D" w:rsidRDefault="006A217D">
      <w:pPr>
        <w:autoSpaceDE w:val="0"/>
        <w:jc w:val="center"/>
        <w:rPr>
          <w:rFonts w:ascii="Liberation Serif" w:hAnsi="Liberation Serif" w:cs="Liberation Serif"/>
          <w:spacing w:val="-3"/>
          <w:sz w:val="28"/>
          <w:szCs w:val="28"/>
        </w:rPr>
      </w:pPr>
    </w:p>
    <w:p w14:paraId="6C5CADF6" w14:textId="40C4D844" w:rsidR="006A217D" w:rsidRDefault="000A75CA" w:rsidP="00086C9B">
      <w:pPr>
        <w:autoSpaceDE w:val="0"/>
        <w:jc w:val="center"/>
      </w:pP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О внесении изменений в </w:t>
      </w:r>
      <w:r w:rsidR="00086C9B" w:rsidRPr="00E6465E">
        <w:rPr>
          <w:rFonts w:ascii="Liberation Serif" w:hAnsi="Liberation Serif"/>
          <w:b/>
          <w:sz w:val="28"/>
          <w:szCs w:val="28"/>
        </w:rPr>
        <w:t>Порядок предоставления специальных социальных выплат для 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больницах, утвержденный постановлением Правительства Свердловской области от 20.04.2023 № 296-ПП</w:t>
      </w:r>
    </w:p>
    <w:p w14:paraId="3A8A9B72" w14:textId="77777777" w:rsidR="006A217D" w:rsidRDefault="006A217D">
      <w:pPr>
        <w:autoSpaceDE w:val="0"/>
        <w:ind w:firstLine="709"/>
        <w:jc w:val="both"/>
      </w:pPr>
    </w:p>
    <w:p w14:paraId="7CD7A9C2" w14:textId="77777777" w:rsidR="00A023D8" w:rsidRDefault="00A023D8">
      <w:pPr>
        <w:autoSpaceDE w:val="0"/>
        <w:ind w:firstLine="709"/>
        <w:jc w:val="both"/>
      </w:pPr>
    </w:p>
    <w:p w14:paraId="727A3F99" w14:textId="77777777" w:rsidR="006A217D" w:rsidRDefault="000A75CA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101 Областного закона от 10 марта 1999 года </w:t>
      </w:r>
      <w:r>
        <w:rPr>
          <w:rFonts w:ascii="Liberation Serif" w:hAnsi="Liberation Serif" w:cs="Liberation Serif"/>
          <w:sz w:val="28"/>
          <w:szCs w:val="28"/>
        </w:rPr>
        <w:br/>
        <w:t>№ 4-ОЗ «О правовых актах в Свердловской области» Правительство Свердловской области</w:t>
      </w:r>
    </w:p>
    <w:p w14:paraId="56E6D2F5" w14:textId="77777777" w:rsidR="006A217D" w:rsidRDefault="000A75CA">
      <w:pPr>
        <w:autoSpaceDE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14:paraId="7037DCF0" w14:textId="17BD0805" w:rsidR="006A217D" w:rsidRDefault="00086C9B">
      <w:pPr>
        <w:autoSpaceDE w:val="0"/>
        <w:jc w:val="both"/>
      </w:pPr>
      <w:r>
        <w:rPr>
          <w:rFonts w:ascii="Liberation Serif" w:hAnsi="Liberation Serif" w:cs="Liberation Serif"/>
          <w:sz w:val="28"/>
          <w:szCs w:val="28"/>
        </w:rPr>
        <w:tab/>
        <w:t>1. Вн</w:t>
      </w:r>
      <w:r w:rsidR="000A75CA">
        <w:rPr>
          <w:rFonts w:ascii="Liberation Serif" w:hAnsi="Liberation Serif" w:cs="Liberation Serif"/>
          <w:sz w:val="28"/>
          <w:szCs w:val="28"/>
        </w:rPr>
        <w:t>ести в</w:t>
      </w:r>
      <w:r w:rsidR="000A75CA">
        <w:rPr>
          <w:rFonts w:ascii="Liberation Serif" w:hAnsi="Liberation Serif"/>
          <w:sz w:val="28"/>
          <w:szCs w:val="28"/>
        </w:rPr>
        <w:t xml:space="preserve"> Порядок предоставления специальных социальных выплат для 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больницах, утвержденный постановлением Правительства Свердловской области от 20.04.2023 № 296-ПП «Об установлении специальных социальных выплат для медицинских работников, оказывающих не 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больницах, и внесении изменений в распределение бюджетных ассигнований по расходам областного бюджета»</w:t>
      </w:r>
      <w:r w:rsidR="00A023D8" w:rsidRPr="00A023D8">
        <w:t xml:space="preserve"> </w:t>
      </w:r>
      <w:r w:rsidR="00A023D8" w:rsidRPr="00A023D8">
        <w:rPr>
          <w:rFonts w:ascii="Liberation Serif" w:hAnsi="Liberation Serif"/>
          <w:sz w:val="28"/>
          <w:szCs w:val="28"/>
        </w:rPr>
        <w:t>(«Официальный интернет-портал правовой информации Свердловской области» (www.pravo.gov66.ru), 2023, 21 апреля, № 38751</w:t>
      </w:r>
      <w:r w:rsidR="00A023D8">
        <w:rPr>
          <w:rFonts w:ascii="Liberation Serif" w:hAnsi="Liberation Serif"/>
          <w:sz w:val="28"/>
          <w:szCs w:val="28"/>
        </w:rPr>
        <w:t>), с</w:t>
      </w:r>
      <w:r w:rsidR="000A75CA">
        <w:rPr>
          <w:rFonts w:ascii="Liberation Serif" w:hAnsi="Liberation Serif"/>
          <w:sz w:val="28"/>
          <w:szCs w:val="28"/>
        </w:rPr>
        <w:t>ледующие изменения:</w:t>
      </w:r>
    </w:p>
    <w:p w14:paraId="2A23DE85" w14:textId="42EEB926" w:rsidR="006A217D" w:rsidRDefault="000A75C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1)  подпункт 2 пункта 5 изложить в следующей редакции:</w:t>
      </w:r>
    </w:p>
    <w:p w14:paraId="3D1C6D8E" w14:textId="77777777" w:rsidR="006A217D" w:rsidRDefault="000A75C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«2) врачи (включая заведующих структурными подразделениями – врачей-специалистов), к которым обращаются (которых посещают) граждане по поводу заболеваний (состояний) или с профилактической целью, включая проведение исследований, по территориально-участковому принципу, а также осуществляющие диспансерное наблюдение граждан по основному заболеванию </w:t>
      </w:r>
      <w:r>
        <w:rPr>
          <w:rFonts w:ascii="Liberation Serif" w:hAnsi="Liberation Serif"/>
          <w:sz w:val="28"/>
          <w:szCs w:val="28"/>
        </w:rPr>
        <w:lastRenderedPageBreak/>
        <w:t>(состоянию) по профилям медицинской помощи, указанным в подпунктах 1 и 2 пункта 2 настоящего порядка, – 14 500 рублей;»;</w:t>
      </w:r>
    </w:p>
    <w:p w14:paraId="06A3C73E" w14:textId="5B41B793" w:rsidR="006A217D" w:rsidRDefault="000A75C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подпункт 5 пункта 5 изложить в следующей редакции: </w:t>
      </w:r>
    </w:p>
    <w:p w14:paraId="541F4327" w14:textId="186B9D67" w:rsidR="006A217D" w:rsidRDefault="000A75CA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«5) специалисты со средним медицинским образованием, работающие с врачами, указанными в подпункте 1 настоящего пункта, а также оказывающие первичную медико-санитарную помощь по поводу заболеваний (состояний) или с профилактической целью, включая проведение исследований, по территориально-участковому принципу и (или) осуществляющие диспансерное наблюдение граждан по основному заболеванию (состоянию)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по профилям медицинской помощи, указанным в подпунктах 1 и</w:t>
      </w:r>
      <w:r w:rsidR="00A023D8">
        <w:rPr>
          <w:rFonts w:ascii="Liberation Serif" w:hAnsi="Liberation Serif"/>
          <w:sz w:val="28"/>
          <w:szCs w:val="28"/>
        </w:rPr>
        <w:t xml:space="preserve"> 2 пункта 2 настоящего порядка, </w:t>
      </w:r>
      <w:r>
        <w:rPr>
          <w:rFonts w:ascii="Liberation Serif" w:hAnsi="Liberation Serif"/>
          <w:sz w:val="28"/>
          <w:szCs w:val="28"/>
        </w:rPr>
        <w:t>– 6500 рублей;»;</w:t>
      </w:r>
    </w:p>
    <w:p w14:paraId="4E6020C2" w14:textId="401F0A5B" w:rsidR="006A217D" w:rsidRDefault="000A75C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E33B62">
        <w:rPr>
          <w:rFonts w:ascii="Liberation Serif" w:hAnsi="Liberation Serif"/>
          <w:sz w:val="28"/>
          <w:szCs w:val="28"/>
        </w:rPr>
        <w:t>часть вторую</w:t>
      </w:r>
      <w:r>
        <w:rPr>
          <w:rFonts w:ascii="Liberation Serif" w:hAnsi="Liberation Serif"/>
          <w:sz w:val="28"/>
          <w:szCs w:val="28"/>
        </w:rPr>
        <w:t xml:space="preserve"> пункта 6 изложить в </w:t>
      </w:r>
      <w:r w:rsidR="00E33B62">
        <w:rPr>
          <w:rFonts w:ascii="Liberation Serif" w:hAnsi="Liberation Serif"/>
          <w:sz w:val="28"/>
          <w:szCs w:val="28"/>
        </w:rPr>
        <w:t xml:space="preserve">следующей </w:t>
      </w:r>
      <w:r>
        <w:rPr>
          <w:rFonts w:ascii="Liberation Serif" w:hAnsi="Liberation Serif"/>
          <w:sz w:val="28"/>
          <w:szCs w:val="28"/>
        </w:rPr>
        <w:t xml:space="preserve">редакции: </w:t>
      </w:r>
    </w:p>
    <w:p w14:paraId="159138CA" w14:textId="065E30AA" w:rsidR="006A217D" w:rsidRPr="00E33B62" w:rsidRDefault="000A75CA" w:rsidP="00E33B6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«При определении размера специальных социальных выплат медицинским работникам за календарный месяц рассчитывается соотношение количества рабочих часов, фактически отработанных медицинскими работниками за календарный месяц, и количества рабочих часов по норме рабочего времени соответствующего месяца, исчисленной исходя из установленной медицинским работникам в соответствии с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 постановлением Правительства Российской Федерации от 14.02.2003 № 101 «О</w:t>
      </w:r>
      <w:r w:rsidR="005630FC">
        <w:rPr>
          <w:rFonts w:ascii="Liberation Serif" w:hAnsi="Liberation Serif"/>
          <w:sz w:val="28"/>
          <w:szCs w:val="28"/>
        </w:rPr>
        <w:t> продолжительности </w:t>
      </w:r>
      <w:r>
        <w:rPr>
          <w:rFonts w:ascii="Liberation Serif" w:hAnsi="Liberation Serif"/>
          <w:sz w:val="28"/>
          <w:szCs w:val="28"/>
        </w:rPr>
        <w:t>рабочего времени медицинских работников в зависимости от занимаемой ими должности и (или) специальности». Соотношение рассчитывается с округлением до двух знаков после запятой. Выплата осуществляется в максимальном размере</w:t>
      </w:r>
      <w:r w:rsidR="00B17E94">
        <w:rPr>
          <w:rFonts w:ascii="Liberation Serif" w:hAnsi="Liberation Serif"/>
          <w:sz w:val="28"/>
          <w:szCs w:val="28"/>
        </w:rPr>
        <w:t xml:space="preserve"> в</w:t>
      </w:r>
      <w:r w:rsidR="00E33B62">
        <w:rPr>
          <w:rFonts w:ascii="Liberation Serif" w:hAnsi="Liberation Serif"/>
          <w:sz w:val="28"/>
          <w:szCs w:val="28"/>
        </w:rPr>
        <w:t xml:space="preserve"> случае, </w:t>
      </w:r>
      <w:r>
        <w:rPr>
          <w:rFonts w:ascii="Liberation Serif" w:hAnsi="Liberation Serif"/>
          <w:sz w:val="28"/>
          <w:szCs w:val="28"/>
        </w:rPr>
        <w:t xml:space="preserve">если соотношение равно или более единицы. </w:t>
      </w:r>
      <w:r w:rsidR="00E33B62">
        <w:rPr>
          <w:rFonts w:ascii="Liberation Serif" w:hAnsi="Liberation Serif"/>
          <w:sz w:val="28"/>
          <w:szCs w:val="28"/>
        </w:rPr>
        <w:t>В случае, е</w:t>
      </w:r>
      <w:r>
        <w:rPr>
          <w:rFonts w:ascii="Liberation Serif" w:hAnsi="Liberation Serif"/>
          <w:sz w:val="28"/>
          <w:szCs w:val="28"/>
        </w:rPr>
        <w:t xml:space="preserve">сли соотношение менее единицы, размер выплаты определяется пропорционально полученному значению.». </w:t>
      </w:r>
    </w:p>
    <w:p w14:paraId="7F3C48EA" w14:textId="77169FC9" w:rsidR="006A217D" w:rsidRDefault="00E33B6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A75CA">
        <w:rPr>
          <w:rFonts w:ascii="Liberation Serif" w:hAnsi="Liberation Serif"/>
          <w:sz w:val="28"/>
          <w:szCs w:val="28"/>
        </w:rPr>
        <w:t>. Настоящее постановление вступает в силу на следующий день после его официального опубликования и распространяет свое действие на отношения, возникшие с 1 января 2023 года.</w:t>
      </w:r>
    </w:p>
    <w:p w14:paraId="46C6274D" w14:textId="33185221" w:rsidR="006A217D" w:rsidRDefault="00E33B62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3</w:t>
      </w:r>
      <w:r w:rsidR="000A75CA">
        <w:rPr>
          <w:rFonts w:ascii="Liberation Serif" w:hAnsi="Liberation Serif"/>
          <w:sz w:val="28"/>
          <w:szCs w:val="28"/>
        </w:rPr>
        <w:t>. Настоящее постановление опубликовать на «Официальном интернет-портале правовой информации Свердловской области» (www.pravo.gov66.ru).</w:t>
      </w:r>
    </w:p>
    <w:p w14:paraId="3ADE9D33" w14:textId="77777777" w:rsidR="006A217D" w:rsidRDefault="006A217D">
      <w:pPr>
        <w:jc w:val="both"/>
        <w:rPr>
          <w:sz w:val="28"/>
          <w:szCs w:val="28"/>
        </w:rPr>
      </w:pPr>
    </w:p>
    <w:p w14:paraId="09417A68" w14:textId="77777777" w:rsidR="006A217D" w:rsidRDefault="006A217D">
      <w:pPr>
        <w:jc w:val="both"/>
        <w:rPr>
          <w:sz w:val="28"/>
          <w:szCs w:val="28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6A217D" w14:paraId="0138185E" w14:textId="77777777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A932" w14:textId="77777777" w:rsidR="006A217D" w:rsidRDefault="000A75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Губернатор</w:t>
            </w:r>
          </w:p>
          <w:p w14:paraId="4AC4AC98" w14:textId="77777777" w:rsidR="006A217D" w:rsidRDefault="000A75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1D5B" w14:textId="77777777" w:rsidR="006A217D" w:rsidRDefault="006A217D">
            <w:pPr>
              <w:ind w:right="-2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C59199A" w14:textId="77777777" w:rsidR="006A217D" w:rsidRDefault="000A75CA" w:rsidP="00E33B62">
            <w:pPr>
              <w:ind w:right="106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Куйвашев</w:t>
            </w:r>
            <w:proofErr w:type="spellEnd"/>
          </w:p>
        </w:tc>
      </w:tr>
    </w:tbl>
    <w:p w14:paraId="600B8585" w14:textId="77777777" w:rsidR="006A217D" w:rsidRDefault="000A75CA">
      <w:pPr>
        <w:ind w:firstLine="709"/>
        <w:jc w:val="both"/>
        <w:sectPr w:rsidR="006A217D" w:rsidSect="00203D8C">
          <w:headerReference w:type="default" r:id="rId6"/>
          <w:footerReference w:type="first" r:id="rId7"/>
          <w:pgSz w:w="11906" w:h="16838"/>
          <w:pgMar w:top="1134" w:right="567" w:bottom="1134" w:left="1418" w:header="709" w:footer="709" w:gutter="0"/>
          <w:cols w:space="720"/>
          <w:titlePg/>
        </w:sectPr>
      </w:pPr>
      <w:bookmarkStart w:id="1" w:name="P21"/>
      <w:bookmarkEnd w:id="1"/>
      <w:r>
        <w:rPr>
          <w:rFonts w:ascii="Liberation Serif" w:hAnsi="Liberation Serif" w:cs="Calibri"/>
          <w:sz w:val="28"/>
          <w:szCs w:val="2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1"/>
      </w:tblGrid>
      <w:tr w:rsidR="006A217D" w14:paraId="5676AC3C" w14:textId="77777777">
        <w:trPr>
          <w:trHeight w:val="80"/>
        </w:trPr>
        <w:tc>
          <w:tcPr>
            <w:tcW w:w="9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2213" w14:textId="77777777" w:rsidR="006A217D" w:rsidRDefault="000A75CA">
            <w:pPr>
              <w:tabs>
                <w:tab w:val="left" w:pos="0"/>
              </w:tabs>
              <w:jc w:val="center"/>
            </w:pPr>
            <w:r>
              <w:rPr>
                <w:rFonts w:ascii="Liberation Serif" w:hAnsi="Liberation Serif" w:cs="Liberation Serif"/>
                <w:b/>
              </w:rPr>
              <w:lastRenderedPageBreak/>
              <w:t>ЛИСТ СОГЛАСОВАНИЯ</w:t>
            </w:r>
          </w:p>
          <w:p w14:paraId="7A3E0146" w14:textId="77777777" w:rsidR="006A217D" w:rsidRDefault="000A75CA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проекта постановления Правительства Свердловской области</w:t>
            </w:r>
          </w:p>
          <w:p w14:paraId="37C3DA7C" w14:textId="77777777" w:rsidR="006A217D" w:rsidRDefault="006A217D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tbl>
            <w:tblPr>
              <w:tblW w:w="944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11"/>
              <w:gridCol w:w="6434"/>
            </w:tblGrid>
            <w:tr w:rsidR="006A217D" w14:paraId="2302DA40" w14:textId="77777777">
              <w:trPr>
                <w:trHeight w:val="1684"/>
              </w:trPr>
              <w:tc>
                <w:tcPr>
                  <w:tcW w:w="301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FA18ADB" w14:textId="77777777" w:rsidR="006A217D" w:rsidRDefault="000A75CA">
                  <w:pPr>
                    <w:overflowPunct w:val="0"/>
                    <w:autoSpaceDE w:val="0"/>
                    <w:spacing w:line="192" w:lineRule="auto"/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Наименование проекта:</w:t>
                  </w:r>
                </w:p>
              </w:tc>
              <w:tc>
                <w:tcPr>
                  <w:tcW w:w="64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358DC29" w14:textId="26AFE4B3" w:rsidR="006A217D" w:rsidRDefault="000A75CA">
                  <w:pPr>
                    <w:autoSpaceDE w:val="0"/>
                    <w:rPr>
                      <w:rFonts w:ascii="Liberation Serif" w:hAnsi="Liberation Serif" w:cs="Liberation Serif"/>
                      <w:b/>
                    </w:rPr>
                  </w:pPr>
                  <w:r>
                    <w:rPr>
                      <w:rFonts w:ascii="Liberation Serif" w:hAnsi="Liberation Serif" w:cs="Liberation Serif"/>
                      <w:b/>
                    </w:rPr>
                    <w:t xml:space="preserve">«О внесении изменений в </w:t>
                  </w:r>
                  <w:r w:rsidR="00E33B62" w:rsidRPr="00E33B62">
                    <w:rPr>
                      <w:rFonts w:ascii="Liberation Serif" w:hAnsi="Liberation Serif" w:cs="Liberation Serif"/>
                      <w:b/>
                    </w:rPr>
                    <w:t>Порядок предоставления специальных социальных выплат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больницах, утвержденный постановлением Правительства Сверд</w:t>
                  </w:r>
                  <w:r w:rsidR="00E33B62">
                    <w:rPr>
                      <w:rFonts w:ascii="Liberation Serif" w:hAnsi="Liberation Serif" w:cs="Liberation Serif"/>
                      <w:b/>
                    </w:rPr>
                    <w:t>ловской области от 20.04.2023 № </w:t>
                  </w:r>
                  <w:r w:rsidR="00E33B62" w:rsidRPr="00E33B62">
                    <w:rPr>
                      <w:rFonts w:ascii="Liberation Serif" w:hAnsi="Liberation Serif" w:cs="Liberation Serif"/>
                      <w:b/>
                    </w:rPr>
                    <w:t>296-ПП</w:t>
                  </w:r>
                  <w:r w:rsidR="00B17E94">
                    <w:rPr>
                      <w:rFonts w:ascii="Liberation Serif" w:hAnsi="Liberation Serif" w:cs="Liberation Serif"/>
                      <w:b/>
                    </w:rPr>
                    <w:t>»</w:t>
                  </w:r>
                </w:p>
              </w:tc>
            </w:tr>
          </w:tbl>
          <w:p w14:paraId="3F7B9C6C" w14:textId="3A4489D0" w:rsidR="006A217D" w:rsidRDefault="00B17E94">
            <w:pPr>
              <w:rPr>
                <w:rFonts w:ascii="Liberation Serif" w:hAnsi="Liberation Serif" w:cs="Liberation Serif"/>
                <w:sz w:val="6"/>
                <w:szCs w:val="6"/>
                <w:lang w:eastAsia="en-US"/>
              </w:rPr>
            </w:pPr>
            <w:r>
              <w:rPr>
                <w:rFonts w:ascii="Liberation Serif" w:hAnsi="Liberation Serif" w:cs="Liberation Serif"/>
                <w:sz w:val="6"/>
                <w:szCs w:val="6"/>
                <w:lang w:eastAsia="en-US"/>
              </w:rPr>
              <w:t>«</w:t>
            </w:r>
          </w:p>
          <w:tbl>
            <w:tblPr>
              <w:tblW w:w="4929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2885"/>
              <w:gridCol w:w="68"/>
              <w:gridCol w:w="1971"/>
              <w:gridCol w:w="1306"/>
              <w:gridCol w:w="1005"/>
              <w:gridCol w:w="2278"/>
            </w:tblGrid>
            <w:tr w:rsidR="006A217D" w14:paraId="1824D7D3" w14:textId="77777777">
              <w:tc>
                <w:tcPr>
                  <w:tcW w:w="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2CA68B" w14:textId="77777777" w:rsidR="006A217D" w:rsidRDefault="006A217D">
                  <w:pPr>
                    <w:ind w:left="-7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2953" w:type="dxa"/>
                  <w:gridSpan w:val="2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FDC4AA" w14:textId="77777777" w:rsidR="006A217D" w:rsidRDefault="000A75CA">
                  <w:pPr>
                    <w:ind w:left="-7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Должность</w:t>
                  </w:r>
                </w:p>
                <w:p w14:paraId="056E8102" w14:textId="77777777" w:rsidR="006A217D" w:rsidRDefault="006A217D">
                  <w:pPr>
                    <w:ind w:left="-7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9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57D5A2" w14:textId="77777777" w:rsidR="006A217D" w:rsidRDefault="000A75CA">
                  <w:pPr>
                    <w:jc w:val="center"/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Инициалы и фамилия</w:t>
                  </w:r>
                </w:p>
              </w:tc>
              <w:tc>
                <w:tcPr>
                  <w:tcW w:w="45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3AB929F" w14:textId="77777777" w:rsidR="006A217D" w:rsidRDefault="000A75CA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Сроки и результаты согласования</w:t>
                  </w:r>
                </w:p>
              </w:tc>
            </w:tr>
            <w:tr w:rsidR="006A217D" w14:paraId="0820D2DA" w14:textId="77777777">
              <w:tc>
                <w:tcPr>
                  <w:tcW w:w="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786915" w14:textId="77777777" w:rsidR="006A217D" w:rsidRDefault="006A217D">
                  <w:pPr>
                    <w:rPr>
                      <w:rFonts w:ascii="Liberation Serif" w:hAnsi="Liberation Serif" w:cs="Liberation Serif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53" w:type="dxa"/>
                  <w:gridSpan w:val="2"/>
                  <w:vMerge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E6423A5" w14:textId="77777777" w:rsidR="006A217D" w:rsidRDefault="006A217D">
                  <w:pPr>
                    <w:rPr>
                      <w:rFonts w:ascii="Liberation Serif" w:hAnsi="Liberation Serif" w:cs="Liberation Serif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71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2B842B1" w14:textId="77777777" w:rsidR="006A217D" w:rsidRDefault="006A217D">
                  <w:pPr>
                    <w:rPr>
                      <w:rFonts w:ascii="Liberation Serif" w:hAnsi="Liberation Serif" w:cs="Liberation Serif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1E33A4B" w14:textId="77777777" w:rsidR="006A217D" w:rsidRDefault="000A75CA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Дата </w:t>
                  </w:r>
                  <w:proofErr w:type="spellStart"/>
                  <w:proofErr w:type="gram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поступ-ления</w:t>
                  </w:r>
                  <w:proofErr w:type="spellEnd"/>
                  <w:proofErr w:type="gramEnd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на</w:t>
                  </w:r>
                </w:p>
                <w:p w14:paraId="35403FB7" w14:textId="77777777" w:rsidR="006A217D" w:rsidRDefault="000A75CA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согласование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D9329B" w14:textId="77777777" w:rsidR="006A217D" w:rsidRDefault="000A75CA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Дата </w:t>
                  </w:r>
                  <w:proofErr w:type="spellStart"/>
                  <w:proofErr w:type="gramStart"/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согласо-вания</w:t>
                  </w:r>
                  <w:proofErr w:type="spellEnd"/>
                  <w:proofErr w:type="gramEnd"/>
                </w:p>
              </w:tc>
              <w:tc>
                <w:tcPr>
                  <w:tcW w:w="2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77706D" w14:textId="77777777" w:rsidR="006A217D" w:rsidRDefault="000A75CA">
                  <w:pPr>
                    <w:ind w:left="-66" w:right="-114"/>
                    <w:jc w:val="center"/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Замечания и подпись</w:t>
                  </w:r>
                </w:p>
              </w:tc>
            </w:tr>
            <w:tr w:rsidR="006A217D" w14:paraId="34FF9C4D" w14:textId="77777777">
              <w:trPr>
                <w:trHeight w:val="814"/>
              </w:trPr>
              <w:tc>
                <w:tcPr>
                  <w:tcW w:w="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45B315" w14:textId="77777777" w:rsidR="006A217D" w:rsidRDefault="006A217D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953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2F42E2F" w14:textId="77777777" w:rsidR="006A217D" w:rsidRDefault="006A217D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</w:p>
                <w:p w14:paraId="6C9C76CC" w14:textId="77777777" w:rsidR="006A217D" w:rsidRDefault="000A75C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Первый Заместитель Губернатора Свердловской области</w:t>
                  </w:r>
                </w:p>
                <w:p w14:paraId="49865304" w14:textId="77777777" w:rsidR="006A217D" w:rsidRDefault="006A217D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2BA861" w14:textId="77777777" w:rsidR="006A217D" w:rsidRDefault="000A75CA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А.В. </w:t>
                  </w:r>
                  <w:proofErr w:type="spellStart"/>
                  <w:r>
                    <w:rPr>
                      <w:rFonts w:ascii="Liberation Serif" w:hAnsi="Liberation Serif" w:cs="Liberation Serif"/>
                    </w:rPr>
                    <w:t>Шмыков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E7689B" w14:textId="77777777" w:rsidR="006A217D" w:rsidRDefault="006A217D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A4D435" w14:textId="77777777" w:rsidR="006A217D" w:rsidRDefault="006A217D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6DBD2F" w14:textId="77777777" w:rsidR="006A217D" w:rsidRDefault="006A217D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6A217D" w14:paraId="38BA22BA" w14:textId="77777777">
              <w:trPr>
                <w:trHeight w:val="1392"/>
              </w:trPr>
              <w:tc>
                <w:tcPr>
                  <w:tcW w:w="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1C02D9" w14:textId="77777777" w:rsidR="006A217D" w:rsidRDefault="006A217D">
                  <w:pPr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953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6A6269C" w14:textId="77777777" w:rsidR="006A217D" w:rsidRDefault="000A75C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      </w:r>
                </w:p>
              </w:tc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23F819" w14:textId="77777777" w:rsidR="006A217D" w:rsidRDefault="000A75CA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В.А. Чайников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F1D795" w14:textId="77777777" w:rsidR="006A217D" w:rsidRDefault="006A217D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E85CC0" w14:textId="77777777" w:rsidR="006A217D" w:rsidRDefault="006A217D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3B019F" w14:textId="77777777" w:rsidR="006A217D" w:rsidRDefault="006A217D">
                  <w:pPr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6A217D" w14:paraId="0CE39275" w14:textId="77777777">
              <w:trPr>
                <w:trHeight w:val="366"/>
              </w:trPr>
              <w:tc>
                <w:tcPr>
                  <w:tcW w:w="293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7D31E0C" w14:textId="77777777" w:rsidR="006A217D" w:rsidRDefault="006A217D">
                  <w:pPr>
                    <w:ind w:left="44"/>
                    <w:jc w:val="both"/>
                    <w:rPr>
                      <w:rFonts w:ascii="Liberation Serif" w:hAnsi="Liberation Serif" w:cs="Liberation Serif"/>
                      <w:sz w:val="6"/>
                      <w:szCs w:val="6"/>
                    </w:rPr>
                  </w:pPr>
                </w:p>
                <w:p w14:paraId="5934A273" w14:textId="77777777" w:rsidR="006A217D" w:rsidRDefault="006A217D">
                  <w:pPr>
                    <w:ind w:left="44"/>
                    <w:rPr>
                      <w:rFonts w:ascii="Liberation Serif" w:hAnsi="Liberation Serif" w:cs="Liberation Serif"/>
                      <w:sz w:val="4"/>
                      <w:szCs w:val="4"/>
                    </w:rPr>
                  </w:pPr>
                </w:p>
                <w:p w14:paraId="53490BCA" w14:textId="77777777" w:rsidR="006A217D" w:rsidRDefault="000A75CA">
                  <w:pPr>
                    <w:ind w:left="44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Ответственный </w:t>
                  </w:r>
                </w:p>
                <w:p w14:paraId="34562172" w14:textId="77777777" w:rsidR="006A217D" w:rsidRDefault="000A75CA">
                  <w:pPr>
                    <w:ind w:left="44"/>
                  </w:pPr>
                  <w:r>
                    <w:rPr>
                      <w:rFonts w:ascii="Liberation Serif" w:hAnsi="Liberation Serif" w:cs="Liberation Serif"/>
                    </w:rPr>
                    <w:t>за содержание проекта:</w:t>
                  </w:r>
                </w:p>
              </w:tc>
              <w:tc>
                <w:tcPr>
                  <w:tcW w:w="6628" w:type="dxa"/>
                  <w:gridSpan w:val="5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74DDCD1" w14:textId="77777777" w:rsidR="006A217D" w:rsidRDefault="006A217D">
                  <w:pPr>
                    <w:rPr>
                      <w:rFonts w:ascii="Liberation Serif" w:hAnsi="Liberation Serif" w:cs="Liberation Serif"/>
                      <w:sz w:val="6"/>
                      <w:szCs w:val="6"/>
                    </w:rPr>
                  </w:pPr>
                </w:p>
                <w:p w14:paraId="311D25ED" w14:textId="77777777" w:rsidR="006A217D" w:rsidRDefault="006A217D">
                  <w:pPr>
                    <w:rPr>
                      <w:rFonts w:ascii="Liberation Serif" w:hAnsi="Liberation Serif" w:cs="Liberation Serif"/>
                      <w:sz w:val="4"/>
                      <w:szCs w:val="4"/>
                    </w:rPr>
                  </w:pPr>
                </w:p>
                <w:p w14:paraId="4644D36F" w14:textId="77777777" w:rsidR="006A217D" w:rsidRDefault="000A75C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 Министр здравоохранения Свердловской области</w:t>
                  </w:r>
                </w:p>
                <w:p w14:paraId="59701719" w14:textId="77777777" w:rsidR="006A217D" w:rsidRDefault="000A75CA">
                  <w:pPr>
                    <w:ind w:firstLine="16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 А.А. Карлов</w:t>
                  </w:r>
                </w:p>
                <w:p w14:paraId="3C3308C0" w14:textId="77777777" w:rsidR="006A217D" w:rsidRDefault="000A75CA">
                  <w:pPr>
                    <w:tabs>
                      <w:tab w:val="left" w:pos="601"/>
                    </w:tabs>
                  </w:pPr>
                  <w:r>
                    <w:rPr>
                      <w:rFonts w:ascii="Liberation Serif" w:hAnsi="Liberation Serif" w:cs="Liberation Serif"/>
                      <w:i/>
                    </w:rPr>
                    <w:t xml:space="preserve">       </w:t>
                  </w:r>
                </w:p>
              </w:tc>
            </w:tr>
            <w:tr w:rsidR="006A217D" w14:paraId="4E79F2E3" w14:textId="77777777">
              <w:trPr>
                <w:trHeight w:val="727"/>
              </w:trPr>
              <w:tc>
                <w:tcPr>
                  <w:tcW w:w="2939" w:type="dxa"/>
                  <w:gridSpan w:val="2"/>
                  <w:vMerge w:val="restart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1764AC7" w14:textId="77777777" w:rsidR="006A217D" w:rsidRDefault="000A75CA">
                  <w:pPr>
                    <w:spacing w:line="192" w:lineRule="auto"/>
                    <w:ind w:left="44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Исполнитель:</w:t>
                  </w:r>
                </w:p>
              </w:tc>
              <w:tc>
                <w:tcPr>
                  <w:tcW w:w="6628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21F7795" w14:textId="77777777" w:rsidR="006A217D" w:rsidRDefault="000A75CA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Куликова Елена Вадимовна, заместитель начальника   </w:t>
                  </w:r>
                </w:p>
                <w:p w14:paraId="0C3B46F4" w14:textId="77777777" w:rsidR="006A217D" w:rsidRDefault="000A75CA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отдела финансового планирования и перспективного   </w:t>
                  </w:r>
                </w:p>
                <w:p w14:paraId="591DBE7B" w14:textId="77777777" w:rsidR="006A217D" w:rsidRDefault="000A75CA">
                  <w:pPr>
                    <w:ind w:left="157" w:right="-99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экономического развития Министерства здравоохранения  </w:t>
                  </w:r>
                </w:p>
                <w:p w14:paraId="65215C39" w14:textId="77777777" w:rsidR="006A217D" w:rsidRDefault="000A75CA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Свердловской области, (343) 312-00-03 (доб. 907) </w:t>
                  </w:r>
                </w:p>
                <w:p w14:paraId="4BDBE8AC" w14:textId="77777777" w:rsidR="006A217D" w:rsidRDefault="006A217D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6A217D" w14:paraId="4D80C9D0" w14:textId="77777777">
              <w:trPr>
                <w:trHeight w:val="727"/>
              </w:trPr>
              <w:tc>
                <w:tcPr>
                  <w:tcW w:w="2939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767D797" w14:textId="77777777" w:rsidR="006A217D" w:rsidRDefault="006A217D">
                  <w:pPr>
                    <w:spacing w:line="192" w:lineRule="auto"/>
                    <w:ind w:left="44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6628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5C68FA1" w14:textId="77777777" w:rsidR="006A217D" w:rsidRDefault="006A217D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6A217D" w14:paraId="040AFE22" w14:textId="77777777">
              <w:trPr>
                <w:trHeight w:val="1062"/>
              </w:trPr>
              <w:tc>
                <w:tcPr>
                  <w:tcW w:w="2939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0CAFE7C" w14:textId="77777777" w:rsidR="006A217D" w:rsidRDefault="006A217D">
                  <w:pPr>
                    <w:rPr>
                      <w:rFonts w:ascii="Liberation Serif" w:hAnsi="Liberation Serif" w:cs="Liberation Serif"/>
                      <w:lang w:eastAsia="en-US"/>
                    </w:rPr>
                  </w:pPr>
                </w:p>
              </w:tc>
              <w:tc>
                <w:tcPr>
                  <w:tcW w:w="6628" w:type="dxa"/>
                  <w:gridSpan w:val="5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691D7A7" w14:textId="77777777" w:rsidR="006A217D" w:rsidRDefault="006A217D">
                  <w:pPr>
                    <w:tabs>
                      <w:tab w:val="left" w:pos="742"/>
                      <w:tab w:val="left" w:pos="2443"/>
                    </w:tabs>
                    <w:rPr>
                      <w:rFonts w:ascii="Liberation Serif" w:hAnsi="Liberation Serif" w:cs="Liberation Serif"/>
                    </w:rPr>
                  </w:pPr>
                </w:p>
              </w:tc>
            </w:tr>
          </w:tbl>
          <w:p w14:paraId="34C4175F" w14:textId="77777777" w:rsidR="006A217D" w:rsidRDefault="006A217D">
            <w:pPr>
              <w:tabs>
                <w:tab w:val="left" w:pos="2694"/>
              </w:tabs>
              <w:rPr>
                <w:rFonts w:ascii="Liberation Serif" w:hAnsi="Liberation Serif" w:cs="Liberation Serif"/>
                <w:b/>
              </w:rPr>
            </w:pPr>
          </w:p>
          <w:p w14:paraId="61C17A1E" w14:textId="77777777" w:rsidR="006A217D" w:rsidRDefault="006A217D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21BA63BF" w14:textId="77777777" w:rsidR="006A217D" w:rsidRDefault="006A217D">
      <w:pPr>
        <w:widowControl w:val="0"/>
        <w:autoSpaceDE w:val="0"/>
        <w:ind w:firstLine="540"/>
        <w:jc w:val="both"/>
        <w:textAlignment w:val="auto"/>
        <w:rPr>
          <w:rFonts w:ascii="Liberation Serif" w:hAnsi="Liberation Serif" w:cs="Calibri"/>
          <w:sz w:val="28"/>
          <w:szCs w:val="28"/>
        </w:rPr>
      </w:pPr>
    </w:p>
    <w:sectPr w:rsidR="006A217D">
      <w:headerReference w:type="default" r:id="rId8"/>
      <w:footerReference w:type="first" r:id="rId9"/>
      <w:pgSz w:w="11906" w:h="16838"/>
      <w:pgMar w:top="1134" w:right="1418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B58F" w14:textId="77777777" w:rsidR="00997CD2" w:rsidRDefault="00997CD2">
      <w:r>
        <w:separator/>
      </w:r>
    </w:p>
  </w:endnote>
  <w:endnote w:type="continuationSeparator" w:id="0">
    <w:p w14:paraId="2AEDB12E" w14:textId="77777777" w:rsidR="00997CD2" w:rsidRDefault="0099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41121" w14:textId="77777777" w:rsidR="007D784C" w:rsidRDefault="00997CD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FFBE" w14:textId="77777777" w:rsidR="007D784C" w:rsidRDefault="00997C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EE491" w14:textId="77777777" w:rsidR="00997CD2" w:rsidRDefault="00997CD2">
      <w:r>
        <w:rPr>
          <w:color w:val="000000"/>
        </w:rPr>
        <w:separator/>
      </w:r>
    </w:p>
  </w:footnote>
  <w:footnote w:type="continuationSeparator" w:id="0">
    <w:p w14:paraId="0221AC3C" w14:textId="77777777" w:rsidR="00997CD2" w:rsidRDefault="00997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2CDBD" w14:textId="639B76A8" w:rsidR="007D784C" w:rsidRDefault="000A75C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D1333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300A5" w14:textId="77777777" w:rsidR="007D784C" w:rsidRDefault="000A75CA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D"/>
    <w:rsid w:val="00086C9B"/>
    <w:rsid w:val="000A75CA"/>
    <w:rsid w:val="001341FE"/>
    <w:rsid w:val="001460E6"/>
    <w:rsid w:val="00203D8C"/>
    <w:rsid w:val="00227B9A"/>
    <w:rsid w:val="002351D8"/>
    <w:rsid w:val="002725F4"/>
    <w:rsid w:val="0055553D"/>
    <w:rsid w:val="005630FC"/>
    <w:rsid w:val="005E2819"/>
    <w:rsid w:val="006A217D"/>
    <w:rsid w:val="007F4E84"/>
    <w:rsid w:val="0082029F"/>
    <w:rsid w:val="008722C1"/>
    <w:rsid w:val="00930111"/>
    <w:rsid w:val="009756D0"/>
    <w:rsid w:val="00997CD2"/>
    <w:rsid w:val="009A7BD0"/>
    <w:rsid w:val="00A023D8"/>
    <w:rsid w:val="00B17E94"/>
    <w:rsid w:val="00B3597B"/>
    <w:rsid w:val="00C24B6C"/>
    <w:rsid w:val="00C53B35"/>
    <w:rsid w:val="00C75101"/>
    <w:rsid w:val="00CF4D35"/>
    <w:rsid w:val="00E33B62"/>
    <w:rsid w:val="00E6465E"/>
    <w:rsid w:val="00F215CB"/>
    <w:rsid w:val="00FD1333"/>
    <w:rsid w:val="00FE3B31"/>
    <w:rsid w:val="00FE54E3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2796"/>
  <w15:docId w15:val="{FAD54A74-BA03-4F37-A1CC-3154A90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8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B7FD6"/>
      <w:u w:val="single"/>
    </w:rPr>
  </w:style>
  <w:style w:type="character" w:styleId="aa">
    <w:name w:val="Strong"/>
    <w:rPr>
      <w:b/>
      <w:bCs/>
    </w:rPr>
  </w:style>
  <w:style w:type="paragraph" w:styleId="ab">
    <w:name w:val="Normal (Web)"/>
    <w:basedOn w:val="a"/>
  </w:style>
  <w:style w:type="paragraph" w:styleId="ac">
    <w:name w:val="Signature"/>
    <w:basedOn w:val="a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d">
    <w:name w:val="Подпись Знак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Body Text"/>
    <w:basedOn w:val="a"/>
    <w:pPr>
      <w:jc w:val="center"/>
    </w:pPr>
    <w:rPr>
      <w:b/>
      <w:i/>
      <w:sz w:val="26"/>
      <w:szCs w:val="20"/>
    </w:rPr>
  </w:style>
  <w:style w:type="character" w:customStyle="1" w:styleId="af">
    <w:name w:val="Основной текст Знак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f0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eastAsia="Times New Roman" w:hAnsi="Tahoma" w:cs="Tahoma"/>
      <w:sz w:val="18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eastAsia="Times New Roman" w:hAnsi="Arial" w:cs="Arial"/>
    </w:rPr>
  </w:style>
  <w:style w:type="character" w:customStyle="1" w:styleId="af1">
    <w:name w:val="Текст примечания Знак"/>
    <w:rPr>
      <w:sz w:val="20"/>
      <w:szCs w:val="20"/>
    </w:rPr>
  </w:style>
  <w:style w:type="paragraph" w:styleId="af2">
    <w:name w:val="annotation text"/>
    <w:basedOn w:val="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rPr>
      <w:b/>
      <w:bCs/>
      <w:sz w:val="20"/>
      <w:szCs w:val="20"/>
    </w:rPr>
  </w:style>
  <w:style w:type="paragraph" w:styleId="af4">
    <w:name w:val="annotation subject"/>
    <w:basedOn w:val="af2"/>
    <w:next w:val="af2"/>
    <w:rPr>
      <w:b/>
      <w:bCs/>
    </w:rPr>
  </w:style>
  <w:style w:type="character" w:styleId="af5">
    <w:name w:val="annotation reference"/>
    <w:rPr>
      <w:sz w:val="16"/>
      <w:szCs w:val="16"/>
    </w:rPr>
  </w:style>
  <w:style w:type="paragraph" w:styleId="af6">
    <w:name w:val="Revision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1013</vt:lpstr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1013</dc:title>
  <dc:subject>ОИД УВПА</dc:subject>
  <dc:creator>Домрачева</dc:creator>
  <cp:keywords>эталон</cp:keywords>
  <dc:description>к.б.</dc:description>
  <cp:lastModifiedBy>КривулецИС</cp:lastModifiedBy>
  <cp:revision>2</cp:revision>
  <cp:lastPrinted>2023-05-31T09:45:00Z</cp:lastPrinted>
  <dcterms:created xsi:type="dcterms:W3CDTF">2023-06-01T09:15:00Z</dcterms:created>
  <dcterms:modified xsi:type="dcterms:W3CDTF">2023-06-01T09:15:00Z</dcterms:modified>
</cp:coreProperties>
</file>