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E80" w:rsidRDefault="00556E80" w:rsidP="001A1742">
      <w:pPr>
        <w:jc w:val="center"/>
        <w:rPr>
          <w:sz w:val="27"/>
          <w:szCs w:val="27"/>
        </w:rPr>
      </w:pPr>
    </w:p>
    <w:p w:rsidR="001A1742" w:rsidRDefault="001A1742" w:rsidP="001A1742">
      <w:pPr>
        <w:jc w:val="center"/>
        <w:rPr>
          <w:sz w:val="27"/>
          <w:szCs w:val="27"/>
        </w:rPr>
      </w:pPr>
      <w:r w:rsidRPr="00E061B9">
        <w:rPr>
          <w:sz w:val="27"/>
          <w:szCs w:val="27"/>
        </w:rPr>
        <w:t xml:space="preserve">Перечень мер социальной защиты (поддержки), </w:t>
      </w:r>
      <w:r w:rsidR="00FE2C85">
        <w:rPr>
          <w:sz w:val="27"/>
          <w:szCs w:val="27"/>
        </w:rPr>
        <w:t>оказываемых</w:t>
      </w:r>
      <w:r w:rsidRPr="00E061B9">
        <w:rPr>
          <w:sz w:val="27"/>
          <w:szCs w:val="27"/>
        </w:rPr>
        <w:t xml:space="preserve"> гражданам </w:t>
      </w:r>
    </w:p>
    <w:p w:rsidR="001A1742" w:rsidRDefault="00711301" w:rsidP="001A1742">
      <w:pPr>
        <w:jc w:val="center"/>
        <w:rPr>
          <w:sz w:val="27"/>
          <w:szCs w:val="27"/>
        </w:rPr>
      </w:pPr>
      <w:r>
        <w:rPr>
          <w:sz w:val="27"/>
          <w:szCs w:val="27"/>
        </w:rPr>
        <w:t xml:space="preserve">Министерством здравоохранения </w:t>
      </w:r>
      <w:r w:rsidR="001A1742" w:rsidRPr="00E061B9">
        <w:rPr>
          <w:sz w:val="27"/>
          <w:szCs w:val="27"/>
        </w:rPr>
        <w:t>Свердловской области</w:t>
      </w:r>
    </w:p>
    <w:tbl>
      <w:tblPr>
        <w:tblW w:w="5000" w:type="pct"/>
        <w:tblLayout w:type="fixed"/>
        <w:tblLook w:val="00A0" w:firstRow="1" w:lastRow="0" w:firstColumn="1" w:lastColumn="0" w:noHBand="0" w:noVBand="0"/>
      </w:tblPr>
      <w:tblGrid>
        <w:gridCol w:w="391"/>
        <w:gridCol w:w="3403"/>
        <w:gridCol w:w="3403"/>
        <w:gridCol w:w="7872"/>
      </w:tblGrid>
      <w:tr w:rsidR="00CF367D" w:rsidRPr="00393030" w:rsidTr="00CF367D">
        <w:trPr>
          <w:trHeight w:val="764"/>
          <w:tblHeader/>
        </w:trPr>
        <w:tc>
          <w:tcPr>
            <w:tcW w:w="130" w:type="pct"/>
            <w:tcBorders>
              <w:top w:val="single" w:sz="4" w:space="0" w:color="auto"/>
              <w:left w:val="single" w:sz="4" w:space="0" w:color="auto"/>
              <w:bottom w:val="single" w:sz="4" w:space="0" w:color="auto"/>
              <w:right w:val="single" w:sz="4" w:space="0" w:color="auto"/>
            </w:tcBorders>
            <w:vAlign w:val="center"/>
          </w:tcPr>
          <w:p w:rsidR="00CF367D" w:rsidRPr="00E15A99" w:rsidRDefault="00CF367D" w:rsidP="00B32B70">
            <w:pPr>
              <w:pStyle w:val="af1"/>
              <w:ind w:left="-142" w:right="-108"/>
              <w:jc w:val="center"/>
              <w:rPr>
                <w:sz w:val="16"/>
                <w:szCs w:val="16"/>
              </w:rPr>
            </w:pPr>
            <w:r w:rsidRPr="00E15A99">
              <w:rPr>
                <w:sz w:val="16"/>
                <w:szCs w:val="16"/>
              </w:rPr>
              <w:t>№ п/п</w:t>
            </w:r>
          </w:p>
        </w:tc>
        <w:tc>
          <w:tcPr>
            <w:tcW w:w="1129" w:type="pct"/>
            <w:tcBorders>
              <w:top w:val="single" w:sz="4" w:space="0" w:color="auto"/>
              <w:left w:val="nil"/>
              <w:bottom w:val="single" w:sz="4" w:space="0" w:color="auto"/>
              <w:right w:val="single" w:sz="4" w:space="0" w:color="auto"/>
            </w:tcBorders>
            <w:vAlign w:val="center"/>
          </w:tcPr>
          <w:p w:rsidR="00CF367D" w:rsidRPr="00E15A99" w:rsidRDefault="00CF367D" w:rsidP="00B32B70">
            <w:pPr>
              <w:pStyle w:val="af1"/>
              <w:ind w:right="-108"/>
              <w:jc w:val="center"/>
              <w:rPr>
                <w:color w:val="000000"/>
                <w:sz w:val="16"/>
                <w:szCs w:val="16"/>
              </w:rPr>
            </w:pPr>
            <w:r w:rsidRPr="00E15A99">
              <w:rPr>
                <w:color w:val="000000"/>
                <w:sz w:val="16"/>
                <w:szCs w:val="16"/>
              </w:rPr>
              <w:t>Виды выплат</w:t>
            </w:r>
          </w:p>
        </w:tc>
        <w:tc>
          <w:tcPr>
            <w:tcW w:w="1129" w:type="pct"/>
            <w:tcBorders>
              <w:top w:val="single" w:sz="4" w:space="0" w:color="auto"/>
              <w:left w:val="nil"/>
              <w:bottom w:val="single" w:sz="4" w:space="0" w:color="auto"/>
              <w:right w:val="single" w:sz="4" w:space="0" w:color="auto"/>
            </w:tcBorders>
            <w:vAlign w:val="center"/>
          </w:tcPr>
          <w:p w:rsidR="00CF367D" w:rsidRPr="00E15A99" w:rsidRDefault="00CF367D" w:rsidP="00CE2C55">
            <w:pPr>
              <w:pStyle w:val="af1"/>
              <w:ind w:left="-142" w:right="-108"/>
              <w:jc w:val="center"/>
              <w:rPr>
                <w:color w:val="000000"/>
                <w:sz w:val="16"/>
                <w:szCs w:val="16"/>
              </w:rPr>
            </w:pPr>
            <w:r w:rsidRPr="00E15A99">
              <w:rPr>
                <w:color w:val="000000"/>
                <w:sz w:val="16"/>
                <w:szCs w:val="16"/>
              </w:rPr>
              <w:t>НПА</w:t>
            </w:r>
          </w:p>
        </w:tc>
        <w:tc>
          <w:tcPr>
            <w:tcW w:w="2612" w:type="pct"/>
            <w:tcBorders>
              <w:top w:val="single" w:sz="4" w:space="0" w:color="auto"/>
              <w:left w:val="single" w:sz="4" w:space="0" w:color="auto"/>
              <w:bottom w:val="single" w:sz="4" w:space="0" w:color="auto"/>
              <w:right w:val="single" w:sz="4" w:space="0" w:color="auto"/>
            </w:tcBorders>
            <w:noWrap/>
            <w:vAlign w:val="center"/>
          </w:tcPr>
          <w:p w:rsidR="00CF367D" w:rsidRPr="00E15A99" w:rsidRDefault="00CF367D" w:rsidP="00CE2C55">
            <w:pPr>
              <w:pStyle w:val="af1"/>
              <w:ind w:left="-142" w:right="-108"/>
              <w:jc w:val="center"/>
              <w:rPr>
                <w:color w:val="000000"/>
                <w:sz w:val="16"/>
                <w:szCs w:val="16"/>
              </w:rPr>
            </w:pPr>
            <w:r w:rsidRPr="00E15A99">
              <w:rPr>
                <w:color w:val="000000"/>
                <w:sz w:val="16"/>
                <w:szCs w:val="16"/>
              </w:rPr>
              <w:t>Наименование категории МСП СО</w:t>
            </w:r>
          </w:p>
        </w:tc>
      </w:tr>
      <w:tr w:rsidR="00CF367D" w:rsidRPr="00393030" w:rsidTr="00CF367D">
        <w:trPr>
          <w:trHeight w:val="764"/>
        </w:trPr>
        <w:tc>
          <w:tcPr>
            <w:tcW w:w="130" w:type="pct"/>
            <w:tcBorders>
              <w:top w:val="single" w:sz="4" w:space="0" w:color="auto"/>
              <w:left w:val="single" w:sz="4" w:space="0" w:color="auto"/>
              <w:bottom w:val="single" w:sz="4" w:space="0" w:color="auto"/>
              <w:right w:val="single" w:sz="4" w:space="0" w:color="auto"/>
            </w:tcBorders>
          </w:tcPr>
          <w:p w:rsidR="00CF367D" w:rsidRPr="00E15A99" w:rsidRDefault="00CF367D" w:rsidP="00B32B70">
            <w:pPr>
              <w:pStyle w:val="af1"/>
              <w:numPr>
                <w:ilvl w:val="0"/>
                <w:numId w:val="24"/>
              </w:numPr>
              <w:ind w:left="-142" w:right="-108" w:firstLine="0"/>
              <w:jc w:val="center"/>
              <w:rPr>
                <w:sz w:val="16"/>
                <w:szCs w:val="16"/>
              </w:rPr>
            </w:pPr>
          </w:p>
        </w:tc>
        <w:tc>
          <w:tcPr>
            <w:tcW w:w="1129" w:type="pct"/>
            <w:tcBorders>
              <w:top w:val="single" w:sz="4" w:space="0" w:color="auto"/>
              <w:left w:val="nil"/>
              <w:bottom w:val="single" w:sz="4" w:space="0" w:color="auto"/>
              <w:right w:val="single" w:sz="4" w:space="0" w:color="auto"/>
            </w:tcBorders>
          </w:tcPr>
          <w:p w:rsidR="00CF367D" w:rsidRPr="00E15A99" w:rsidRDefault="00CF367D" w:rsidP="00B32B70">
            <w:pPr>
              <w:rPr>
                <w:color w:val="000000"/>
                <w:sz w:val="16"/>
                <w:szCs w:val="16"/>
              </w:rPr>
            </w:pPr>
            <w:r w:rsidRPr="00E15A99">
              <w:rPr>
                <w:color w:val="000000"/>
                <w:sz w:val="16"/>
                <w:szCs w:val="16"/>
              </w:rPr>
              <w:t>Обеспечение лекарственными препаратами (ОНЛС) для медицинского применения, медицинскими изделиями, а также специализированными продуктами лечебного питания для детей-инвалидов.</w:t>
            </w:r>
          </w:p>
        </w:tc>
        <w:tc>
          <w:tcPr>
            <w:tcW w:w="1129" w:type="pct"/>
            <w:tcBorders>
              <w:top w:val="single" w:sz="4" w:space="0" w:color="auto"/>
              <w:left w:val="nil"/>
              <w:bottom w:val="single" w:sz="4" w:space="0" w:color="auto"/>
              <w:right w:val="single" w:sz="4" w:space="0" w:color="auto"/>
            </w:tcBorders>
          </w:tcPr>
          <w:p w:rsidR="00CF367D" w:rsidRPr="00E15A99" w:rsidRDefault="00CF367D" w:rsidP="006B02CD">
            <w:pPr>
              <w:ind w:left="33"/>
              <w:rPr>
                <w:sz w:val="16"/>
                <w:szCs w:val="16"/>
              </w:rPr>
            </w:pPr>
            <w:r w:rsidRPr="00E15A99">
              <w:rPr>
                <w:sz w:val="16"/>
                <w:szCs w:val="16"/>
              </w:rPr>
              <w:t>Постановление  Правительства Свердловской области от 11.03.2013  № 291-ПП «Об обеспечении реализации полномочий Российской Федерации в области оказания государственной социальной помощи в виде набора социальных услуг, переданных для осуществления органам государственной власти субъектов Российской Федерации, на территории Свердловской области»</w:t>
            </w:r>
          </w:p>
        </w:tc>
        <w:tc>
          <w:tcPr>
            <w:tcW w:w="2612" w:type="pct"/>
            <w:tcBorders>
              <w:top w:val="single" w:sz="4" w:space="0" w:color="auto"/>
              <w:left w:val="single" w:sz="4" w:space="0" w:color="auto"/>
              <w:bottom w:val="single" w:sz="4" w:space="0" w:color="auto"/>
              <w:right w:val="single" w:sz="4" w:space="0" w:color="auto"/>
            </w:tcBorders>
            <w:noWrap/>
          </w:tcPr>
          <w:p w:rsidR="00CF367D" w:rsidRPr="00707A66" w:rsidRDefault="00CF367D" w:rsidP="006B02CD">
            <w:pPr>
              <w:pStyle w:val="af2"/>
              <w:numPr>
                <w:ilvl w:val="0"/>
                <w:numId w:val="20"/>
              </w:numPr>
              <w:tabs>
                <w:tab w:val="left" w:pos="176"/>
              </w:tabs>
              <w:spacing w:after="0" w:line="240" w:lineRule="auto"/>
              <w:ind w:left="0" w:right="-108" w:firstLine="0"/>
              <w:rPr>
                <w:rFonts w:ascii="Times New Roman" w:hAnsi="Times New Roman"/>
                <w:color w:val="000000"/>
                <w:sz w:val="16"/>
                <w:szCs w:val="16"/>
              </w:rPr>
            </w:pPr>
            <w:r w:rsidRPr="00707A66">
              <w:rPr>
                <w:rFonts w:ascii="Times New Roman" w:hAnsi="Times New Roman"/>
                <w:color w:val="000000"/>
                <w:sz w:val="16"/>
                <w:szCs w:val="16"/>
              </w:rPr>
              <w:t>Инвалиды войны (подп. 1 п. 1 ст. 6 ФЗ № 178)</w:t>
            </w:r>
          </w:p>
          <w:p w:rsidR="00CF367D" w:rsidRPr="00707A66" w:rsidRDefault="00CF367D" w:rsidP="006B02CD">
            <w:pPr>
              <w:pStyle w:val="af2"/>
              <w:numPr>
                <w:ilvl w:val="0"/>
                <w:numId w:val="20"/>
              </w:numPr>
              <w:tabs>
                <w:tab w:val="left" w:pos="176"/>
              </w:tabs>
              <w:spacing w:after="0" w:line="240" w:lineRule="auto"/>
              <w:ind w:left="0" w:right="-108" w:firstLine="0"/>
              <w:rPr>
                <w:rFonts w:ascii="Times New Roman" w:hAnsi="Times New Roman"/>
                <w:color w:val="000000"/>
                <w:sz w:val="16"/>
                <w:szCs w:val="16"/>
              </w:rPr>
            </w:pPr>
            <w:r w:rsidRPr="00707A66">
              <w:rPr>
                <w:rFonts w:ascii="Times New Roman" w:hAnsi="Times New Roman"/>
                <w:color w:val="000000"/>
                <w:sz w:val="16"/>
                <w:szCs w:val="16"/>
              </w:rPr>
              <w:t>Участники ВОВ  (подп. 2 п. 1 ст. 6 ФЗ № 178)</w:t>
            </w:r>
          </w:p>
          <w:p w:rsidR="00CF367D" w:rsidRPr="00707A66" w:rsidRDefault="00CF367D" w:rsidP="006B02CD">
            <w:pPr>
              <w:pStyle w:val="af2"/>
              <w:numPr>
                <w:ilvl w:val="0"/>
                <w:numId w:val="20"/>
              </w:numPr>
              <w:tabs>
                <w:tab w:val="left" w:pos="176"/>
              </w:tabs>
              <w:spacing w:after="0" w:line="240" w:lineRule="auto"/>
              <w:ind w:left="0" w:right="-108" w:firstLine="0"/>
              <w:rPr>
                <w:rFonts w:ascii="Times New Roman" w:hAnsi="Times New Roman"/>
                <w:color w:val="000000"/>
                <w:sz w:val="16"/>
                <w:szCs w:val="16"/>
              </w:rPr>
            </w:pPr>
            <w:r w:rsidRPr="00707A66">
              <w:rPr>
                <w:rFonts w:ascii="Times New Roman" w:hAnsi="Times New Roman"/>
                <w:color w:val="000000"/>
                <w:sz w:val="16"/>
                <w:szCs w:val="16"/>
              </w:rPr>
              <w:t>Ветераны боевых действий (подп. 3 п. 1 ст. 6 ФЗ № 178)</w:t>
            </w:r>
          </w:p>
          <w:p w:rsidR="00CF367D" w:rsidRPr="00707A66" w:rsidRDefault="00CF367D" w:rsidP="006B02CD">
            <w:pPr>
              <w:pStyle w:val="af2"/>
              <w:numPr>
                <w:ilvl w:val="0"/>
                <w:numId w:val="20"/>
              </w:numPr>
              <w:tabs>
                <w:tab w:val="left" w:pos="176"/>
              </w:tabs>
              <w:spacing w:after="0" w:line="240" w:lineRule="auto"/>
              <w:ind w:left="0" w:right="-108" w:firstLine="0"/>
              <w:rPr>
                <w:rFonts w:ascii="Times New Roman" w:hAnsi="Times New Roman"/>
                <w:color w:val="000000"/>
                <w:sz w:val="16"/>
                <w:szCs w:val="16"/>
              </w:rPr>
            </w:pPr>
            <w:r w:rsidRPr="00707A66">
              <w:rPr>
                <w:rFonts w:ascii="Times New Roman" w:hAnsi="Times New Roman"/>
                <w:color w:val="000000"/>
                <w:sz w:val="16"/>
                <w:szCs w:val="16"/>
              </w:rPr>
              <w:t>Военнослужащие, проходившие военную службу в период с 22 июня 1941 года по 3 сентября 1945 года  (подп. 4 п. 1 ст. 6 ФЗ № 178)</w:t>
            </w:r>
          </w:p>
          <w:p w:rsidR="00CF367D" w:rsidRPr="00707A66" w:rsidRDefault="00CF367D" w:rsidP="006B02CD">
            <w:pPr>
              <w:pStyle w:val="af2"/>
              <w:numPr>
                <w:ilvl w:val="0"/>
                <w:numId w:val="20"/>
              </w:numPr>
              <w:tabs>
                <w:tab w:val="left" w:pos="176"/>
              </w:tabs>
              <w:spacing w:after="0" w:line="240" w:lineRule="auto"/>
              <w:ind w:left="0" w:right="-108" w:firstLine="0"/>
              <w:rPr>
                <w:rFonts w:ascii="Times New Roman" w:hAnsi="Times New Roman"/>
                <w:color w:val="000000"/>
                <w:sz w:val="16"/>
                <w:szCs w:val="16"/>
              </w:rPr>
            </w:pPr>
            <w:r w:rsidRPr="00707A66">
              <w:rPr>
                <w:rFonts w:ascii="Times New Roman" w:hAnsi="Times New Roman"/>
                <w:color w:val="000000"/>
                <w:sz w:val="16"/>
                <w:szCs w:val="16"/>
              </w:rPr>
              <w:t>Лица, награжденные знаком "Жителю блокадного Ленинграда"  (подп. 5 п. 1 ст. 6 ФЗ № 178)</w:t>
            </w:r>
          </w:p>
          <w:p w:rsidR="00CF367D" w:rsidRPr="00707A66" w:rsidRDefault="00CF367D" w:rsidP="006B02CD">
            <w:pPr>
              <w:pStyle w:val="af2"/>
              <w:numPr>
                <w:ilvl w:val="0"/>
                <w:numId w:val="20"/>
              </w:numPr>
              <w:tabs>
                <w:tab w:val="left" w:pos="176"/>
              </w:tabs>
              <w:spacing w:after="0" w:line="240" w:lineRule="auto"/>
              <w:ind w:left="0" w:right="-108" w:firstLine="0"/>
              <w:rPr>
                <w:rFonts w:ascii="Times New Roman" w:hAnsi="Times New Roman"/>
                <w:color w:val="000000"/>
                <w:sz w:val="16"/>
                <w:szCs w:val="16"/>
              </w:rPr>
            </w:pPr>
            <w:r w:rsidRPr="00707A66">
              <w:rPr>
                <w:rFonts w:ascii="Times New Roman" w:hAnsi="Times New Roman"/>
                <w:color w:val="000000"/>
                <w:sz w:val="16"/>
                <w:szCs w:val="16"/>
              </w:rPr>
              <w:t>Лица, работавшие в период ВОВ на объектах обороны  (подп. 6 п. 1 ст. 6 ФЗ № 178)</w:t>
            </w:r>
          </w:p>
          <w:p w:rsidR="00CF367D" w:rsidRPr="00707A66" w:rsidRDefault="00CF367D" w:rsidP="006B02CD">
            <w:pPr>
              <w:pStyle w:val="af2"/>
              <w:numPr>
                <w:ilvl w:val="0"/>
                <w:numId w:val="20"/>
              </w:numPr>
              <w:tabs>
                <w:tab w:val="left" w:pos="176"/>
              </w:tabs>
              <w:spacing w:after="0" w:line="240" w:lineRule="auto"/>
              <w:ind w:left="0" w:right="-108" w:firstLine="0"/>
              <w:rPr>
                <w:rFonts w:ascii="Times New Roman" w:hAnsi="Times New Roman"/>
                <w:color w:val="000000"/>
                <w:sz w:val="16"/>
                <w:szCs w:val="16"/>
              </w:rPr>
            </w:pPr>
            <w:r w:rsidRPr="00707A66">
              <w:rPr>
                <w:rFonts w:ascii="Times New Roman" w:hAnsi="Times New Roman"/>
                <w:color w:val="000000"/>
                <w:sz w:val="16"/>
                <w:szCs w:val="16"/>
              </w:rPr>
              <w:t>Члены семей погибших (умерших) инвалидов войны, участников ВОВ и ветеранов боевых действий  (подп. 7 п. 1 ст. 6 ФЗ № 178)</w:t>
            </w:r>
          </w:p>
          <w:p w:rsidR="00CF367D" w:rsidRPr="00707A66" w:rsidRDefault="00CF367D" w:rsidP="006B02CD">
            <w:pPr>
              <w:pStyle w:val="af2"/>
              <w:numPr>
                <w:ilvl w:val="0"/>
                <w:numId w:val="20"/>
              </w:numPr>
              <w:tabs>
                <w:tab w:val="left" w:pos="176"/>
              </w:tabs>
              <w:spacing w:after="0" w:line="240" w:lineRule="auto"/>
              <w:ind w:left="0" w:right="-108" w:firstLine="0"/>
              <w:rPr>
                <w:rFonts w:ascii="Times New Roman" w:hAnsi="Times New Roman"/>
                <w:color w:val="000000"/>
                <w:sz w:val="16"/>
                <w:szCs w:val="16"/>
              </w:rPr>
            </w:pPr>
            <w:r w:rsidRPr="00707A66">
              <w:rPr>
                <w:rFonts w:ascii="Times New Roman" w:hAnsi="Times New Roman"/>
                <w:color w:val="000000"/>
                <w:sz w:val="16"/>
                <w:szCs w:val="16"/>
              </w:rPr>
              <w:t>Инвалиды  (подп. 8 п. 1 ст. 6 ФЗ № 178)</w:t>
            </w:r>
          </w:p>
          <w:p w:rsidR="00CF367D" w:rsidRPr="00707A66" w:rsidRDefault="00CF367D" w:rsidP="006B02CD">
            <w:pPr>
              <w:pStyle w:val="af2"/>
              <w:numPr>
                <w:ilvl w:val="0"/>
                <w:numId w:val="20"/>
              </w:numPr>
              <w:tabs>
                <w:tab w:val="left" w:pos="176"/>
              </w:tabs>
              <w:spacing w:after="0" w:line="240" w:lineRule="auto"/>
              <w:ind w:left="0" w:right="-108" w:firstLine="0"/>
              <w:rPr>
                <w:rFonts w:ascii="Times New Roman" w:hAnsi="Times New Roman"/>
                <w:sz w:val="16"/>
                <w:szCs w:val="16"/>
              </w:rPr>
            </w:pPr>
            <w:r w:rsidRPr="00707A66">
              <w:rPr>
                <w:rFonts w:ascii="Times New Roman" w:hAnsi="Times New Roman"/>
                <w:color w:val="000000"/>
                <w:sz w:val="16"/>
                <w:szCs w:val="16"/>
              </w:rPr>
              <w:t>Дети-инвалиды  (подп. 1 п. 1 ст. 6 ФЗ №178)</w:t>
            </w:r>
          </w:p>
          <w:p w:rsidR="00CF367D" w:rsidRPr="00707A66" w:rsidRDefault="00CF367D" w:rsidP="006B02CD">
            <w:pPr>
              <w:pStyle w:val="af2"/>
              <w:numPr>
                <w:ilvl w:val="0"/>
                <w:numId w:val="20"/>
              </w:numPr>
              <w:tabs>
                <w:tab w:val="left" w:pos="176"/>
                <w:tab w:val="left" w:pos="318"/>
              </w:tabs>
              <w:spacing w:after="0" w:line="240" w:lineRule="auto"/>
              <w:ind w:left="0" w:right="-108" w:firstLine="0"/>
              <w:rPr>
                <w:rFonts w:ascii="Times New Roman" w:hAnsi="Times New Roman"/>
                <w:sz w:val="16"/>
                <w:szCs w:val="16"/>
              </w:rPr>
            </w:pPr>
            <w:r w:rsidRPr="00707A66">
              <w:rPr>
                <w:rFonts w:ascii="Times New Roman" w:hAnsi="Times New Roman"/>
                <w:color w:val="000000"/>
                <w:sz w:val="16"/>
                <w:szCs w:val="16"/>
              </w:rPr>
              <w:t>Лица, подвергшиеся воздействию радиации (ст.6.7 ФЗ №178)</w:t>
            </w:r>
          </w:p>
        </w:tc>
      </w:tr>
      <w:tr w:rsidR="00CF367D" w:rsidRPr="00393030" w:rsidTr="00CF367D">
        <w:trPr>
          <w:trHeight w:val="764"/>
        </w:trPr>
        <w:tc>
          <w:tcPr>
            <w:tcW w:w="130" w:type="pct"/>
            <w:tcBorders>
              <w:top w:val="single" w:sz="4" w:space="0" w:color="auto"/>
              <w:left w:val="single" w:sz="4" w:space="0" w:color="auto"/>
              <w:bottom w:val="single" w:sz="4" w:space="0" w:color="auto"/>
              <w:right w:val="single" w:sz="4" w:space="0" w:color="auto"/>
            </w:tcBorders>
          </w:tcPr>
          <w:p w:rsidR="00CF367D" w:rsidRPr="00E15A99" w:rsidRDefault="00CF367D" w:rsidP="00B32B70">
            <w:pPr>
              <w:pStyle w:val="af1"/>
              <w:numPr>
                <w:ilvl w:val="0"/>
                <w:numId w:val="24"/>
              </w:numPr>
              <w:ind w:left="-142" w:right="-108" w:firstLine="0"/>
              <w:jc w:val="center"/>
              <w:rPr>
                <w:sz w:val="16"/>
                <w:szCs w:val="16"/>
              </w:rPr>
            </w:pPr>
          </w:p>
        </w:tc>
        <w:tc>
          <w:tcPr>
            <w:tcW w:w="1129" w:type="pct"/>
            <w:tcBorders>
              <w:top w:val="single" w:sz="4" w:space="0" w:color="auto"/>
              <w:left w:val="nil"/>
              <w:bottom w:val="single" w:sz="4" w:space="0" w:color="auto"/>
              <w:right w:val="single" w:sz="4" w:space="0" w:color="auto"/>
            </w:tcBorders>
          </w:tcPr>
          <w:p w:rsidR="00CF367D" w:rsidRPr="00E15A99" w:rsidRDefault="00CF367D" w:rsidP="00B32B70">
            <w:pPr>
              <w:tabs>
                <w:tab w:val="left" w:pos="318"/>
              </w:tabs>
              <w:rPr>
                <w:sz w:val="16"/>
                <w:szCs w:val="16"/>
              </w:rPr>
            </w:pPr>
            <w:r w:rsidRPr="00E15A99">
              <w:rPr>
                <w:sz w:val="16"/>
                <w:szCs w:val="16"/>
              </w:rPr>
              <w:t xml:space="preserve">Льготное лекарственное обеспечение лиц больных особыми категориями заболеваний - программа льготного обеспечения в амбулаторных условиях пациентов, страдающих семью редкими и </w:t>
            </w:r>
            <w:proofErr w:type="spellStart"/>
            <w:r w:rsidRPr="00E15A99">
              <w:rPr>
                <w:sz w:val="16"/>
                <w:szCs w:val="16"/>
              </w:rPr>
              <w:t>высокозатратными</w:t>
            </w:r>
            <w:proofErr w:type="spellEnd"/>
            <w:r w:rsidRPr="00E15A99">
              <w:rPr>
                <w:sz w:val="16"/>
                <w:szCs w:val="16"/>
              </w:rPr>
              <w:t xml:space="preserve"> нозологиями (ВЗН)</w:t>
            </w:r>
          </w:p>
        </w:tc>
        <w:tc>
          <w:tcPr>
            <w:tcW w:w="1129" w:type="pct"/>
            <w:tcBorders>
              <w:top w:val="single" w:sz="4" w:space="0" w:color="auto"/>
              <w:left w:val="nil"/>
              <w:bottom w:val="single" w:sz="4" w:space="0" w:color="auto"/>
              <w:right w:val="single" w:sz="4" w:space="0" w:color="auto"/>
            </w:tcBorders>
          </w:tcPr>
          <w:p w:rsidR="00CF367D" w:rsidRPr="00E15A99" w:rsidRDefault="00CF367D" w:rsidP="006B02CD">
            <w:pPr>
              <w:tabs>
                <w:tab w:val="left" w:pos="318"/>
              </w:tabs>
              <w:rPr>
                <w:sz w:val="16"/>
                <w:szCs w:val="16"/>
              </w:rPr>
            </w:pPr>
            <w:r w:rsidRPr="00E15A99">
              <w:rPr>
                <w:sz w:val="16"/>
                <w:szCs w:val="16"/>
              </w:rPr>
              <w:t xml:space="preserve">Постановление Правительства Российской Федерации от 26.12.2011 № 1155 «О закупках лекарственных препаратов, предназначенных для лечения больных злокачественными новообразованиями лимфоидной, кроветворной и родственных им тканей, гемофилией, </w:t>
            </w:r>
            <w:proofErr w:type="spellStart"/>
            <w:r w:rsidRPr="00E15A99">
              <w:rPr>
                <w:sz w:val="16"/>
                <w:szCs w:val="16"/>
              </w:rPr>
              <w:t>муковисцидозом</w:t>
            </w:r>
            <w:proofErr w:type="spellEnd"/>
            <w:r w:rsidRPr="00E15A99">
              <w:rPr>
                <w:sz w:val="16"/>
                <w:szCs w:val="16"/>
              </w:rPr>
              <w:t>, гипофизарным нанизмом, болезнью Гоше, рассеянным склерозом, а также после трансплантации органов и (или) тканей»</w:t>
            </w:r>
          </w:p>
        </w:tc>
        <w:tc>
          <w:tcPr>
            <w:tcW w:w="2612" w:type="pct"/>
            <w:tcBorders>
              <w:top w:val="single" w:sz="4" w:space="0" w:color="auto"/>
              <w:left w:val="single" w:sz="4" w:space="0" w:color="auto"/>
              <w:bottom w:val="single" w:sz="4" w:space="0" w:color="auto"/>
              <w:right w:val="single" w:sz="4" w:space="0" w:color="auto"/>
            </w:tcBorders>
            <w:noWrap/>
          </w:tcPr>
          <w:p w:rsidR="00CF367D" w:rsidRPr="00E15A99" w:rsidRDefault="00CF367D" w:rsidP="006B02CD">
            <w:pPr>
              <w:rPr>
                <w:bCs/>
                <w:color w:val="000000"/>
                <w:sz w:val="16"/>
                <w:szCs w:val="16"/>
              </w:rPr>
            </w:pPr>
            <w:r w:rsidRPr="00E15A99">
              <w:rPr>
                <w:bCs/>
                <w:color w:val="000000"/>
                <w:sz w:val="16"/>
                <w:szCs w:val="16"/>
              </w:rPr>
              <w:t>Граждане, страдающие  заболеваниями:</w:t>
            </w:r>
          </w:p>
          <w:p w:rsidR="00CF367D" w:rsidRPr="00E15A99" w:rsidRDefault="00CF367D" w:rsidP="006B02CD">
            <w:pPr>
              <w:rPr>
                <w:color w:val="000000"/>
                <w:sz w:val="16"/>
                <w:szCs w:val="16"/>
              </w:rPr>
            </w:pPr>
            <w:r w:rsidRPr="00E15A99">
              <w:rPr>
                <w:color w:val="000000"/>
                <w:sz w:val="16"/>
                <w:szCs w:val="16"/>
              </w:rPr>
              <w:t>1. Гемофилия</w:t>
            </w:r>
          </w:p>
          <w:p w:rsidR="00CF367D" w:rsidRPr="00E15A99" w:rsidRDefault="00CF367D" w:rsidP="006B02CD">
            <w:pPr>
              <w:rPr>
                <w:color w:val="000000"/>
                <w:sz w:val="16"/>
                <w:szCs w:val="16"/>
              </w:rPr>
            </w:pPr>
            <w:r w:rsidRPr="00E15A99">
              <w:rPr>
                <w:color w:val="000000"/>
                <w:sz w:val="16"/>
                <w:szCs w:val="16"/>
              </w:rPr>
              <w:t xml:space="preserve">2. </w:t>
            </w:r>
            <w:proofErr w:type="spellStart"/>
            <w:r w:rsidRPr="00E15A99">
              <w:rPr>
                <w:color w:val="000000"/>
                <w:sz w:val="16"/>
                <w:szCs w:val="16"/>
              </w:rPr>
              <w:t>Муковисцидоз</w:t>
            </w:r>
            <w:proofErr w:type="spellEnd"/>
          </w:p>
          <w:p w:rsidR="00CF367D" w:rsidRPr="00E15A99" w:rsidRDefault="00CF367D" w:rsidP="006B02CD">
            <w:pPr>
              <w:rPr>
                <w:color w:val="000000"/>
                <w:sz w:val="16"/>
                <w:szCs w:val="16"/>
              </w:rPr>
            </w:pPr>
            <w:r w:rsidRPr="00E15A99">
              <w:rPr>
                <w:color w:val="000000"/>
                <w:sz w:val="16"/>
                <w:szCs w:val="16"/>
              </w:rPr>
              <w:t>3. Гипофизарный нанизм</w:t>
            </w:r>
          </w:p>
          <w:p w:rsidR="00CF367D" w:rsidRPr="00E15A99" w:rsidRDefault="00CF367D" w:rsidP="006B02CD">
            <w:pPr>
              <w:rPr>
                <w:color w:val="000000"/>
                <w:sz w:val="16"/>
                <w:szCs w:val="16"/>
              </w:rPr>
            </w:pPr>
            <w:r w:rsidRPr="00E15A99">
              <w:rPr>
                <w:color w:val="000000"/>
                <w:sz w:val="16"/>
                <w:szCs w:val="16"/>
              </w:rPr>
              <w:t>4. Болезнь Гоше</w:t>
            </w:r>
          </w:p>
          <w:p w:rsidR="00CF367D" w:rsidRPr="00E15A99" w:rsidRDefault="00CF367D" w:rsidP="006B02CD">
            <w:pPr>
              <w:rPr>
                <w:color w:val="000000"/>
                <w:sz w:val="16"/>
                <w:szCs w:val="16"/>
              </w:rPr>
            </w:pPr>
            <w:r w:rsidRPr="00E15A99">
              <w:rPr>
                <w:color w:val="000000"/>
                <w:sz w:val="16"/>
                <w:szCs w:val="16"/>
              </w:rPr>
              <w:t>5. Злокачественные новообразования лимфоидной, кроветворной и родственных им тканей</w:t>
            </w:r>
          </w:p>
          <w:p w:rsidR="00CF367D" w:rsidRPr="00E15A99" w:rsidRDefault="00CF367D" w:rsidP="006B02CD">
            <w:pPr>
              <w:rPr>
                <w:color w:val="000000"/>
                <w:sz w:val="16"/>
                <w:szCs w:val="16"/>
              </w:rPr>
            </w:pPr>
            <w:r w:rsidRPr="00E15A99">
              <w:rPr>
                <w:color w:val="000000"/>
                <w:sz w:val="16"/>
                <w:szCs w:val="16"/>
              </w:rPr>
              <w:t>6. Рассеянный склероз</w:t>
            </w:r>
          </w:p>
          <w:p w:rsidR="00CF367D" w:rsidRPr="00E15A99" w:rsidRDefault="00CF367D" w:rsidP="006B02CD">
            <w:pPr>
              <w:tabs>
                <w:tab w:val="left" w:pos="318"/>
              </w:tabs>
              <w:rPr>
                <w:sz w:val="16"/>
                <w:szCs w:val="16"/>
              </w:rPr>
            </w:pPr>
            <w:r w:rsidRPr="00E15A99">
              <w:rPr>
                <w:color w:val="000000"/>
                <w:sz w:val="16"/>
                <w:szCs w:val="16"/>
              </w:rPr>
              <w:t>7. Наличие трансплантированного органа и (или) тканей</w:t>
            </w:r>
          </w:p>
        </w:tc>
      </w:tr>
      <w:tr w:rsidR="00CF367D" w:rsidRPr="00393030" w:rsidTr="00CF367D">
        <w:trPr>
          <w:trHeight w:val="764"/>
        </w:trPr>
        <w:tc>
          <w:tcPr>
            <w:tcW w:w="130" w:type="pct"/>
            <w:tcBorders>
              <w:top w:val="single" w:sz="4" w:space="0" w:color="auto"/>
              <w:left w:val="single" w:sz="4" w:space="0" w:color="auto"/>
              <w:bottom w:val="single" w:sz="4" w:space="0" w:color="auto"/>
              <w:right w:val="single" w:sz="4" w:space="0" w:color="auto"/>
            </w:tcBorders>
          </w:tcPr>
          <w:p w:rsidR="00CF367D" w:rsidRPr="00E15A99" w:rsidRDefault="00CF367D" w:rsidP="00B32B70">
            <w:pPr>
              <w:pStyle w:val="af1"/>
              <w:numPr>
                <w:ilvl w:val="0"/>
                <w:numId w:val="24"/>
              </w:numPr>
              <w:ind w:left="-142" w:right="-108" w:firstLine="0"/>
              <w:jc w:val="center"/>
              <w:rPr>
                <w:sz w:val="16"/>
                <w:szCs w:val="16"/>
              </w:rPr>
            </w:pPr>
          </w:p>
        </w:tc>
        <w:tc>
          <w:tcPr>
            <w:tcW w:w="1129" w:type="pct"/>
            <w:tcBorders>
              <w:top w:val="single" w:sz="4" w:space="0" w:color="auto"/>
              <w:left w:val="nil"/>
              <w:bottom w:val="single" w:sz="4" w:space="0" w:color="auto"/>
              <w:right w:val="single" w:sz="4" w:space="0" w:color="auto"/>
            </w:tcBorders>
          </w:tcPr>
          <w:p w:rsidR="00CF367D" w:rsidRPr="00E15A99" w:rsidRDefault="00CF367D" w:rsidP="00B32B70">
            <w:pPr>
              <w:rPr>
                <w:color w:val="000000"/>
                <w:sz w:val="16"/>
                <w:szCs w:val="16"/>
              </w:rPr>
            </w:pPr>
            <w:r w:rsidRPr="00E15A99">
              <w:rPr>
                <w:color w:val="000000"/>
                <w:sz w:val="16"/>
                <w:szCs w:val="16"/>
              </w:rPr>
              <w:t>Отпуск лекарственных средств и изделий медицинского с 50-процентной скидкой в рамках территориальной программы государственных гарантий бесплатного оказания гражданам медицинской помощи</w:t>
            </w:r>
          </w:p>
        </w:tc>
        <w:tc>
          <w:tcPr>
            <w:tcW w:w="1129" w:type="pct"/>
            <w:tcBorders>
              <w:top w:val="single" w:sz="4" w:space="0" w:color="auto"/>
              <w:left w:val="nil"/>
              <w:bottom w:val="single" w:sz="4" w:space="0" w:color="auto"/>
              <w:right w:val="single" w:sz="4" w:space="0" w:color="auto"/>
            </w:tcBorders>
          </w:tcPr>
          <w:p w:rsidR="00CF367D" w:rsidRPr="00E15A99" w:rsidRDefault="00CF367D" w:rsidP="006B02CD">
            <w:pPr>
              <w:ind w:left="33"/>
              <w:rPr>
                <w:sz w:val="16"/>
                <w:szCs w:val="16"/>
              </w:rPr>
            </w:pPr>
            <w:r w:rsidRPr="00E15A99">
              <w:rPr>
                <w:sz w:val="16"/>
                <w:szCs w:val="16"/>
              </w:rPr>
              <w:t>1. Постановление Правительства РФ от 30.07.1994г.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2. Постановление Правительства Свердловской области от 16.11.2010 № 1658-ПП «О Порядке предоставления мер социальной поддержки по лекарственному обеспечению отдельных категорий граждан, проживающих в Свердловской области, за счет средств областного бюджета»</w:t>
            </w:r>
          </w:p>
        </w:tc>
        <w:tc>
          <w:tcPr>
            <w:tcW w:w="2612" w:type="pct"/>
            <w:tcBorders>
              <w:top w:val="single" w:sz="4" w:space="0" w:color="auto"/>
              <w:left w:val="single" w:sz="4" w:space="0" w:color="auto"/>
              <w:bottom w:val="single" w:sz="4" w:space="0" w:color="auto"/>
              <w:right w:val="single" w:sz="4" w:space="0" w:color="auto"/>
            </w:tcBorders>
            <w:noWrap/>
          </w:tcPr>
          <w:p w:rsidR="00CF367D" w:rsidRPr="00E15A99" w:rsidRDefault="00CF367D" w:rsidP="006B02CD">
            <w:pPr>
              <w:numPr>
                <w:ilvl w:val="0"/>
                <w:numId w:val="17"/>
              </w:numPr>
              <w:tabs>
                <w:tab w:val="left" w:pos="318"/>
              </w:tabs>
              <w:ind w:left="34" w:hanging="34"/>
              <w:rPr>
                <w:sz w:val="16"/>
                <w:szCs w:val="16"/>
              </w:rPr>
            </w:pPr>
            <w:r w:rsidRPr="00E15A99">
              <w:rPr>
                <w:sz w:val="16"/>
                <w:szCs w:val="16"/>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p w:rsidR="00CF367D" w:rsidRPr="00E15A99" w:rsidRDefault="00CF367D" w:rsidP="006B02CD">
            <w:pPr>
              <w:numPr>
                <w:ilvl w:val="0"/>
                <w:numId w:val="17"/>
              </w:numPr>
              <w:tabs>
                <w:tab w:val="left" w:pos="318"/>
              </w:tabs>
              <w:ind w:left="34" w:hanging="34"/>
              <w:rPr>
                <w:color w:val="000000"/>
                <w:sz w:val="16"/>
                <w:szCs w:val="16"/>
              </w:rPr>
            </w:pPr>
            <w:r w:rsidRPr="00E15A99">
              <w:rPr>
                <w:sz w:val="16"/>
                <w:szCs w:val="16"/>
              </w:rPr>
              <w:t>лица, награжденные орденами или медалями СССР за самоотверженный труд в период Великой Отечественной войны</w:t>
            </w:r>
          </w:p>
          <w:p w:rsidR="00CF367D" w:rsidRPr="00E15A99" w:rsidRDefault="00CF367D" w:rsidP="006B02CD">
            <w:pPr>
              <w:numPr>
                <w:ilvl w:val="0"/>
                <w:numId w:val="17"/>
              </w:numPr>
              <w:tabs>
                <w:tab w:val="left" w:pos="318"/>
              </w:tabs>
              <w:ind w:left="34" w:hanging="34"/>
              <w:rPr>
                <w:color w:val="000000"/>
                <w:sz w:val="16"/>
                <w:szCs w:val="16"/>
              </w:rPr>
            </w:pPr>
            <w:r w:rsidRPr="00E15A99">
              <w:rPr>
                <w:color w:val="000000"/>
                <w:sz w:val="16"/>
                <w:szCs w:val="16"/>
              </w:rPr>
              <w:t>Реабилитированные и лица, признанные пострадавшими от политических репрессий</w:t>
            </w:r>
          </w:p>
        </w:tc>
      </w:tr>
      <w:tr w:rsidR="00CF367D" w:rsidRPr="00393030" w:rsidTr="00CF367D">
        <w:trPr>
          <w:trHeight w:val="764"/>
        </w:trPr>
        <w:tc>
          <w:tcPr>
            <w:tcW w:w="130" w:type="pct"/>
            <w:tcBorders>
              <w:top w:val="single" w:sz="4" w:space="0" w:color="auto"/>
              <w:left w:val="single" w:sz="4" w:space="0" w:color="auto"/>
              <w:bottom w:val="single" w:sz="4" w:space="0" w:color="auto"/>
              <w:right w:val="single" w:sz="4" w:space="0" w:color="auto"/>
            </w:tcBorders>
          </w:tcPr>
          <w:p w:rsidR="00CF367D" w:rsidRPr="00E15A99" w:rsidRDefault="00CF367D" w:rsidP="00B32B70">
            <w:pPr>
              <w:pStyle w:val="af1"/>
              <w:numPr>
                <w:ilvl w:val="0"/>
                <w:numId w:val="24"/>
              </w:numPr>
              <w:ind w:left="-142" w:right="-108" w:firstLine="0"/>
              <w:jc w:val="center"/>
              <w:rPr>
                <w:sz w:val="16"/>
                <w:szCs w:val="16"/>
              </w:rPr>
            </w:pPr>
          </w:p>
        </w:tc>
        <w:tc>
          <w:tcPr>
            <w:tcW w:w="1129" w:type="pct"/>
            <w:tcBorders>
              <w:top w:val="single" w:sz="4" w:space="0" w:color="auto"/>
              <w:left w:val="nil"/>
              <w:bottom w:val="single" w:sz="4" w:space="0" w:color="auto"/>
              <w:right w:val="single" w:sz="4" w:space="0" w:color="auto"/>
            </w:tcBorders>
          </w:tcPr>
          <w:p w:rsidR="00CF367D" w:rsidRPr="00E15A99" w:rsidRDefault="00CF367D" w:rsidP="00B32B70">
            <w:pPr>
              <w:rPr>
                <w:color w:val="000000"/>
                <w:sz w:val="16"/>
                <w:szCs w:val="16"/>
              </w:rPr>
            </w:pPr>
            <w:r w:rsidRPr="00E15A99">
              <w:rPr>
                <w:color w:val="000000"/>
                <w:sz w:val="16"/>
                <w:szCs w:val="16"/>
              </w:rPr>
              <w:t xml:space="preserve">Лекарственное обеспечение лиц, страдающих </w:t>
            </w:r>
            <w:proofErr w:type="spellStart"/>
            <w:r w:rsidRPr="00E15A99">
              <w:rPr>
                <w:color w:val="000000"/>
                <w:sz w:val="16"/>
                <w:szCs w:val="16"/>
              </w:rPr>
              <w:t>жизнеугрожающими</w:t>
            </w:r>
            <w:proofErr w:type="spellEnd"/>
            <w:r w:rsidRPr="00E15A99">
              <w:rPr>
                <w:color w:val="000000"/>
                <w:sz w:val="16"/>
                <w:szCs w:val="16"/>
              </w:rPr>
              <w:t xml:space="preserve"> и хроническими прогрессирующими редкими (</w:t>
            </w:r>
            <w:proofErr w:type="spellStart"/>
            <w:r w:rsidRPr="00E15A99">
              <w:rPr>
                <w:color w:val="000000"/>
                <w:sz w:val="16"/>
                <w:szCs w:val="16"/>
              </w:rPr>
              <w:t>орфанными</w:t>
            </w:r>
            <w:proofErr w:type="spellEnd"/>
            <w:r w:rsidRPr="00E15A99">
              <w:rPr>
                <w:color w:val="000000"/>
                <w:sz w:val="16"/>
                <w:szCs w:val="16"/>
              </w:rPr>
              <w:t>) заболеваниями</w:t>
            </w:r>
          </w:p>
        </w:tc>
        <w:tc>
          <w:tcPr>
            <w:tcW w:w="1129" w:type="pct"/>
            <w:tcBorders>
              <w:top w:val="single" w:sz="4" w:space="0" w:color="auto"/>
              <w:left w:val="nil"/>
              <w:bottom w:val="single" w:sz="4" w:space="0" w:color="auto"/>
              <w:right w:val="single" w:sz="4" w:space="0" w:color="auto"/>
            </w:tcBorders>
          </w:tcPr>
          <w:p w:rsidR="00CF367D" w:rsidRPr="00E15A99" w:rsidRDefault="00CF367D" w:rsidP="006B02CD">
            <w:pPr>
              <w:rPr>
                <w:color w:val="000000"/>
                <w:sz w:val="16"/>
                <w:szCs w:val="16"/>
              </w:rPr>
            </w:pPr>
            <w:r w:rsidRPr="00E15A99">
              <w:rPr>
                <w:color w:val="000000"/>
                <w:sz w:val="16"/>
                <w:szCs w:val="16"/>
              </w:rPr>
              <w:t xml:space="preserve">1. Постановление Правительства Российской Федерации от 26.04.2012 № 403 «О порядке ведения федерального регистра лиц, страдающих </w:t>
            </w:r>
            <w:proofErr w:type="spellStart"/>
            <w:r w:rsidRPr="00E15A99">
              <w:rPr>
                <w:color w:val="000000"/>
                <w:sz w:val="16"/>
                <w:szCs w:val="16"/>
              </w:rPr>
              <w:t>жизнеугрожающими</w:t>
            </w:r>
            <w:proofErr w:type="spellEnd"/>
            <w:r w:rsidRPr="00E15A99">
              <w:rPr>
                <w:color w:val="000000"/>
                <w:sz w:val="16"/>
                <w:szCs w:val="16"/>
              </w:rPr>
              <w:t xml:space="preserve"> и хроническими прогрессирующими редкими (</w:t>
            </w:r>
            <w:proofErr w:type="spellStart"/>
            <w:r w:rsidRPr="00E15A99">
              <w:rPr>
                <w:color w:val="000000"/>
                <w:sz w:val="16"/>
                <w:szCs w:val="16"/>
              </w:rPr>
              <w:t>орфанными</w:t>
            </w:r>
            <w:proofErr w:type="spellEnd"/>
            <w:r w:rsidRPr="00E15A99">
              <w:rPr>
                <w:color w:val="000000"/>
                <w:sz w:val="16"/>
                <w:szCs w:val="16"/>
              </w:rPr>
              <w:t xml:space="preserve">) заболеваниями, приводящими к </w:t>
            </w:r>
            <w:r w:rsidRPr="00E15A99">
              <w:rPr>
                <w:color w:val="000000"/>
                <w:sz w:val="16"/>
                <w:szCs w:val="16"/>
              </w:rPr>
              <w:lastRenderedPageBreak/>
              <w:t>сокращению продолжительности жизни граждан или их инвалидности, и его регионального сегмента».</w:t>
            </w:r>
          </w:p>
          <w:p w:rsidR="00CF367D" w:rsidRPr="00E15A99" w:rsidRDefault="00CF367D" w:rsidP="006B02CD">
            <w:pPr>
              <w:rPr>
                <w:color w:val="000000"/>
                <w:sz w:val="16"/>
                <w:szCs w:val="16"/>
              </w:rPr>
            </w:pPr>
            <w:r w:rsidRPr="00E15A99">
              <w:rPr>
                <w:color w:val="000000"/>
                <w:sz w:val="16"/>
                <w:szCs w:val="16"/>
              </w:rPr>
              <w:t xml:space="preserve">2.Постановление Правительства Свердловской области № 1202-ПП «Об утверждении порядка организации обеспечения граждан, проживающих в Свердловской области, лекарственными препаратами для лечения заболеваний, включенных в перечень </w:t>
            </w:r>
            <w:proofErr w:type="spellStart"/>
            <w:r w:rsidRPr="00E15A99">
              <w:rPr>
                <w:color w:val="000000"/>
                <w:sz w:val="16"/>
                <w:szCs w:val="16"/>
              </w:rPr>
              <w:t>жизнеугрожающих</w:t>
            </w:r>
            <w:proofErr w:type="spellEnd"/>
            <w:r w:rsidRPr="00E15A99">
              <w:rPr>
                <w:color w:val="000000"/>
                <w:sz w:val="16"/>
                <w:szCs w:val="16"/>
              </w:rPr>
              <w:t xml:space="preserve"> и хронических прогрессирующих редких (</w:t>
            </w:r>
            <w:proofErr w:type="spellStart"/>
            <w:r w:rsidRPr="00E15A99">
              <w:rPr>
                <w:color w:val="000000"/>
                <w:sz w:val="16"/>
                <w:szCs w:val="16"/>
              </w:rPr>
              <w:t>орфанных</w:t>
            </w:r>
            <w:proofErr w:type="spellEnd"/>
            <w:r w:rsidRPr="00E15A99">
              <w:rPr>
                <w:color w:val="000000"/>
                <w:sz w:val="16"/>
                <w:szCs w:val="16"/>
              </w:rPr>
              <w:t>) заболеваний, приводящих к сокращению продолжительности жизни граждан или их инвалидности, за счет средств областного бюджета»</w:t>
            </w:r>
          </w:p>
        </w:tc>
        <w:tc>
          <w:tcPr>
            <w:tcW w:w="2612" w:type="pct"/>
            <w:tcBorders>
              <w:top w:val="single" w:sz="4" w:space="0" w:color="auto"/>
              <w:left w:val="single" w:sz="4" w:space="0" w:color="auto"/>
              <w:bottom w:val="single" w:sz="4" w:space="0" w:color="auto"/>
              <w:right w:val="single" w:sz="4" w:space="0" w:color="auto"/>
            </w:tcBorders>
            <w:noWrap/>
          </w:tcPr>
          <w:p w:rsidR="00CF367D" w:rsidRPr="00E15A99" w:rsidRDefault="00CF367D" w:rsidP="006B02CD">
            <w:pPr>
              <w:tabs>
                <w:tab w:val="left" w:pos="176"/>
              </w:tabs>
              <w:rPr>
                <w:color w:val="000000"/>
                <w:sz w:val="16"/>
                <w:szCs w:val="16"/>
              </w:rPr>
            </w:pPr>
            <w:r w:rsidRPr="00E15A99">
              <w:rPr>
                <w:color w:val="000000"/>
                <w:sz w:val="16"/>
                <w:szCs w:val="16"/>
              </w:rPr>
              <w:lastRenderedPageBreak/>
              <w:t xml:space="preserve">Лица, страдающие </w:t>
            </w:r>
            <w:proofErr w:type="spellStart"/>
            <w:r w:rsidRPr="00E15A99">
              <w:rPr>
                <w:color w:val="000000"/>
                <w:sz w:val="16"/>
                <w:szCs w:val="16"/>
              </w:rPr>
              <w:t>жизнеугрожающими</w:t>
            </w:r>
            <w:proofErr w:type="spellEnd"/>
            <w:r w:rsidRPr="00E15A99">
              <w:rPr>
                <w:color w:val="000000"/>
                <w:sz w:val="16"/>
                <w:szCs w:val="16"/>
              </w:rPr>
              <w:t xml:space="preserve"> и хроническими прогрессирующими редкими (</w:t>
            </w:r>
            <w:proofErr w:type="spellStart"/>
            <w:r w:rsidRPr="00E15A99">
              <w:rPr>
                <w:color w:val="000000"/>
                <w:sz w:val="16"/>
                <w:szCs w:val="16"/>
              </w:rPr>
              <w:t>орфанными</w:t>
            </w:r>
            <w:proofErr w:type="spellEnd"/>
            <w:r w:rsidRPr="00E15A99">
              <w:rPr>
                <w:color w:val="000000"/>
                <w:sz w:val="16"/>
                <w:szCs w:val="16"/>
              </w:rPr>
              <w:t>) заболеваниями:</w:t>
            </w:r>
          </w:p>
          <w:p w:rsidR="00CF367D" w:rsidRPr="00E15A99" w:rsidRDefault="00CF367D" w:rsidP="006B02CD">
            <w:pPr>
              <w:pStyle w:val="af2"/>
              <w:numPr>
                <w:ilvl w:val="0"/>
                <w:numId w:val="23"/>
              </w:numPr>
              <w:tabs>
                <w:tab w:val="left" w:pos="176"/>
              </w:tabs>
              <w:spacing w:after="0" w:line="240" w:lineRule="auto"/>
              <w:ind w:left="0" w:firstLine="0"/>
              <w:rPr>
                <w:rFonts w:ascii="Times New Roman" w:hAnsi="Times New Roman"/>
                <w:sz w:val="16"/>
                <w:szCs w:val="16"/>
              </w:rPr>
            </w:pPr>
            <w:r w:rsidRPr="00E15A99">
              <w:rPr>
                <w:rFonts w:ascii="Times New Roman" w:hAnsi="Times New Roman"/>
                <w:color w:val="000000"/>
                <w:sz w:val="16"/>
                <w:szCs w:val="16"/>
              </w:rPr>
              <w:t xml:space="preserve">D59.3 </w:t>
            </w:r>
            <w:proofErr w:type="spellStart"/>
            <w:r w:rsidRPr="00E15A99">
              <w:rPr>
                <w:rFonts w:ascii="Times New Roman" w:hAnsi="Times New Roman"/>
                <w:color w:val="000000"/>
                <w:sz w:val="16"/>
                <w:szCs w:val="16"/>
              </w:rPr>
              <w:t>Гемолитико</w:t>
            </w:r>
            <w:proofErr w:type="spellEnd"/>
            <w:r w:rsidRPr="00E15A99">
              <w:rPr>
                <w:rFonts w:ascii="Times New Roman" w:hAnsi="Times New Roman"/>
                <w:color w:val="000000"/>
                <w:sz w:val="16"/>
                <w:szCs w:val="16"/>
              </w:rPr>
              <w:t>-уремический синдром</w:t>
            </w:r>
          </w:p>
          <w:p w:rsidR="00CF367D" w:rsidRPr="00E15A99" w:rsidRDefault="00CF367D" w:rsidP="006B02CD">
            <w:pPr>
              <w:pStyle w:val="af2"/>
              <w:numPr>
                <w:ilvl w:val="0"/>
                <w:numId w:val="23"/>
              </w:numPr>
              <w:tabs>
                <w:tab w:val="left" w:pos="176"/>
              </w:tabs>
              <w:spacing w:after="0" w:line="240" w:lineRule="auto"/>
              <w:ind w:left="34" w:hanging="34"/>
              <w:rPr>
                <w:rFonts w:ascii="Times New Roman" w:hAnsi="Times New Roman"/>
                <w:color w:val="000000"/>
                <w:sz w:val="16"/>
                <w:szCs w:val="16"/>
              </w:rPr>
            </w:pPr>
            <w:proofErr w:type="gramStart"/>
            <w:r w:rsidRPr="00E15A99">
              <w:rPr>
                <w:rFonts w:ascii="Times New Roman" w:hAnsi="Times New Roman"/>
                <w:sz w:val="16"/>
                <w:szCs w:val="16"/>
              </w:rPr>
              <w:t xml:space="preserve">D59.5 </w:t>
            </w:r>
            <w:r w:rsidRPr="00E15A99">
              <w:rPr>
                <w:rFonts w:ascii="Times New Roman" w:hAnsi="Times New Roman"/>
                <w:color w:val="000000"/>
                <w:sz w:val="16"/>
                <w:szCs w:val="16"/>
              </w:rPr>
              <w:t xml:space="preserve">Пароксизмальная ночная гемоглобинурия </w:t>
            </w:r>
            <w:proofErr w:type="spellStart"/>
            <w:r w:rsidRPr="00E15A99">
              <w:rPr>
                <w:rFonts w:ascii="Times New Roman" w:hAnsi="Times New Roman"/>
                <w:color w:val="000000"/>
                <w:sz w:val="16"/>
                <w:szCs w:val="16"/>
              </w:rPr>
              <w:t>Маркиафавы-Микели</w:t>
            </w:r>
            <w:proofErr w:type="spellEnd"/>
            <w:r w:rsidRPr="00E15A99">
              <w:rPr>
                <w:rFonts w:ascii="Times New Roman" w:hAnsi="Times New Roman"/>
                <w:color w:val="000000"/>
                <w:sz w:val="16"/>
                <w:szCs w:val="16"/>
              </w:rPr>
              <w:t>)</w:t>
            </w:r>
            <w:proofErr w:type="gramEnd"/>
          </w:p>
          <w:p w:rsidR="00CF367D" w:rsidRPr="00E15A99" w:rsidRDefault="00CF367D" w:rsidP="006B02CD">
            <w:pPr>
              <w:pStyle w:val="af2"/>
              <w:numPr>
                <w:ilvl w:val="0"/>
                <w:numId w:val="23"/>
              </w:numPr>
              <w:tabs>
                <w:tab w:val="left" w:pos="176"/>
              </w:tabs>
              <w:spacing w:after="0" w:line="240" w:lineRule="auto"/>
              <w:ind w:left="34" w:hanging="34"/>
              <w:rPr>
                <w:rFonts w:ascii="Times New Roman" w:hAnsi="Times New Roman"/>
                <w:color w:val="000000"/>
                <w:sz w:val="16"/>
                <w:szCs w:val="16"/>
              </w:rPr>
            </w:pPr>
            <w:r w:rsidRPr="00E15A99">
              <w:rPr>
                <w:rFonts w:ascii="Times New Roman" w:hAnsi="Times New Roman"/>
                <w:sz w:val="16"/>
                <w:szCs w:val="16"/>
              </w:rPr>
              <w:t xml:space="preserve">D61.9 </w:t>
            </w:r>
            <w:proofErr w:type="spellStart"/>
            <w:r w:rsidRPr="00E15A99">
              <w:rPr>
                <w:rFonts w:ascii="Times New Roman" w:hAnsi="Times New Roman"/>
                <w:color w:val="000000"/>
                <w:sz w:val="16"/>
                <w:szCs w:val="16"/>
              </w:rPr>
              <w:t>Апластическая</w:t>
            </w:r>
            <w:proofErr w:type="spellEnd"/>
            <w:r w:rsidRPr="00E15A99">
              <w:rPr>
                <w:rFonts w:ascii="Times New Roman" w:hAnsi="Times New Roman"/>
                <w:color w:val="000000"/>
                <w:sz w:val="16"/>
                <w:szCs w:val="16"/>
              </w:rPr>
              <w:t xml:space="preserve"> анемия неуточненная</w:t>
            </w:r>
          </w:p>
          <w:p w:rsidR="00CF367D" w:rsidRPr="00E15A99" w:rsidRDefault="00CF367D" w:rsidP="006B02CD">
            <w:pPr>
              <w:pStyle w:val="af2"/>
              <w:numPr>
                <w:ilvl w:val="0"/>
                <w:numId w:val="23"/>
              </w:numPr>
              <w:tabs>
                <w:tab w:val="left" w:pos="176"/>
              </w:tabs>
              <w:spacing w:after="0" w:line="240" w:lineRule="auto"/>
              <w:ind w:left="34" w:hanging="34"/>
              <w:rPr>
                <w:rFonts w:ascii="Times New Roman" w:hAnsi="Times New Roman"/>
                <w:color w:val="000000"/>
                <w:sz w:val="16"/>
                <w:szCs w:val="16"/>
              </w:rPr>
            </w:pPr>
            <w:r w:rsidRPr="00E15A99">
              <w:rPr>
                <w:rFonts w:ascii="Times New Roman" w:hAnsi="Times New Roman"/>
                <w:sz w:val="16"/>
                <w:szCs w:val="16"/>
              </w:rPr>
              <w:t xml:space="preserve">D68.2 </w:t>
            </w:r>
            <w:r w:rsidRPr="00E15A99">
              <w:rPr>
                <w:rFonts w:ascii="Times New Roman" w:hAnsi="Times New Roman"/>
                <w:color w:val="000000"/>
                <w:sz w:val="16"/>
                <w:szCs w:val="16"/>
              </w:rPr>
              <w:t>Наследственный дефицит факторов II (фибриногена), VII (лабильного), X (Стюарта-</w:t>
            </w:r>
            <w:proofErr w:type="spellStart"/>
            <w:r w:rsidRPr="00E15A99">
              <w:rPr>
                <w:rFonts w:ascii="Times New Roman" w:hAnsi="Times New Roman"/>
                <w:color w:val="000000"/>
                <w:sz w:val="16"/>
                <w:szCs w:val="16"/>
              </w:rPr>
              <w:t>Прауэра</w:t>
            </w:r>
            <w:proofErr w:type="spellEnd"/>
            <w:r w:rsidRPr="00E15A99">
              <w:rPr>
                <w:rFonts w:ascii="Times New Roman" w:hAnsi="Times New Roman"/>
                <w:color w:val="000000"/>
                <w:sz w:val="16"/>
                <w:szCs w:val="16"/>
              </w:rPr>
              <w:t>)</w:t>
            </w:r>
          </w:p>
          <w:p w:rsidR="00CF367D" w:rsidRPr="00E15A99" w:rsidRDefault="00CF367D" w:rsidP="006B02CD">
            <w:pPr>
              <w:pStyle w:val="af2"/>
              <w:numPr>
                <w:ilvl w:val="0"/>
                <w:numId w:val="23"/>
              </w:numPr>
              <w:tabs>
                <w:tab w:val="left" w:pos="176"/>
              </w:tabs>
              <w:spacing w:after="0" w:line="240" w:lineRule="auto"/>
              <w:ind w:left="34" w:hanging="34"/>
              <w:rPr>
                <w:rFonts w:ascii="Times New Roman" w:hAnsi="Times New Roman"/>
                <w:color w:val="000000"/>
                <w:sz w:val="16"/>
                <w:szCs w:val="16"/>
              </w:rPr>
            </w:pPr>
            <w:r w:rsidRPr="00E15A99">
              <w:rPr>
                <w:rFonts w:ascii="Times New Roman" w:hAnsi="Times New Roman"/>
                <w:color w:val="000000"/>
                <w:sz w:val="16"/>
                <w:szCs w:val="16"/>
              </w:rPr>
              <w:lastRenderedPageBreak/>
              <w:t>D69.3 Идиопатическая тромбоцитопеническая пурпура (синдром Эванса)</w:t>
            </w:r>
          </w:p>
          <w:p w:rsidR="00CF367D" w:rsidRPr="00E15A99" w:rsidRDefault="00CF367D" w:rsidP="006B02CD">
            <w:pPr>
              <w:pStyle w:val="af2"/>
              <w:numPr>
                <w:ilvl w:val="0"/>
                <w:numId w:val="23"/>
              </w:numPr>
              <w:tabs>
                <w:tab w:val="left" w:pos="176"/>
              </w:tabs>
              <w:spacing w:after="0" w:line="240" w:lineRule="auto"/>
              <w:ind w:left="34" w:hanging="34"/>
              <w:rPr>
                <w:rFonts w:ascii="Times New Roman" w:hAnsi="Times New Roman"/>
                <w:color w:val="000000"/>
                <w:sz w:val="16"/>
                <w:szCs w:val="16"/>
              </w:rPr>
            </w:pPr>
            <w:r w:rsidRPr="00E15A99">
              <w:rPr>
                <w:rFonts w:ascii="Times New Roman" w:hAnsi="Times New Roman"/>
                <w:color w:val="000000"/>
                <w:sz w:val="16"/>
                <w:szCs w:val="16"/>
              </w:rPr>
              <w:t>D84.1 Дефект в системе комплемента</w:t>
            </w:r>
          </w:p>
          <w:p w:rsidR="00CF367D" w:rsidRPr="00E15A99" w:rsidRDefault="00CF367D" w:rsidP="006B02CD">
            <w:pPr>
              <w:pStyle w:val="af2"/>
              <w:numPr>
                <w:ilvl w:val="0"/>
                <w:numId w:val="23"/>
              </w:numPr>
              <w:tabs>
                <w:tab w:val="left" w:pos="176"/>
              </w:tabs>
              <w:spacing w:after="0" w:line="240" w:lineRule="auto"/>
              <w:ind w:left="34" w:hanging="34"/>
              <w:rPr>
                <w:rFonts w:ascii="Times New Roman" w:hAnsi="Times New Roman"/>
                <w:color w:val="000000"/>
                <w:sz w:val="16"/>
                <w:szCs w:val="16"/>
              </w:rPr>
            </w:pPr>
            <w:r w:rsidRPr="00E15A99">
              <w:rPr>
                <w:rFonts w:ascii="Times New Roman" w:hAnsi="Times New Roman"/>
                <w:color w:val="000000"/>
                <w:sz w:val="16"/>
                <w:szCs w:val="16"/>
              </w:rPr>
              <w:t>Е22.8 Преждевременная половая зрелость центрального происхождения</w:t>
            </w:r>
          </w:p>
          <w:p w:rsidR="00CF367D" w:rsidRPr="00E15A99" w:rsidRDefault="00CF367D" w:rsidP="006B02CD">
            <w:pPr>
              <w:pStyle w:val="af2"/>
              <w:numPr>
                <w:ilvl w:val="0"/>
                <w:numId w:val="22"/>
              </w:numPr>
              <w:tabs>
                <w:tab w:val="left" w:pos="176"/>
              </w:tabs>
              <w:spacing w:after="0" w:line="240" w:lineRule="auto"/>
              <w:ind w:left="0" w:firstLine="0"/>
              <w:rPr>
                <w:rFonts w:ascii="Times New Roman" w:hAnsi="Times New Roman"/>
                <w:color w:val="000000"/>
                <w:sz w:val="16"/>
                <w:szCs w:val="16"/>
              </w:rPr>
            </w:pPr>
            <w:r w:rsidRPr="00E15A99">
              <w:rPr>
                <w:rFonts w:ascii="Times New Roman" w:hAnsi="Times New Roman"/>
                <w:color w:val="000000"/>
                <w:sz w:val="16"/>
                <w:szCs w:val="16"/>
              </w:rPr>
              <w:t>Е70.0, Е70.1 Нарушения обмена ароматических аминокислот (</w:t>
            </w:r>
            <w:proofErr w:type="gramStart"/>
            <w:r w:rsidRPr="00E15A99">
              <w:rPr>
                <w:rFonts w:ascii="Times New Roman" w:hAnsi="Times New Roman"/>
                <w:color w:val="000000"/>
                <w:sz w:val="16"/>
                <w:szCs w:val="16"/>
              </w:rPr>
              <w:t>классическая</w:t>
            </w:r>
            <w:proofErr w:type="gramEnd"/>
            <w:r w:rsidRPr="00E15A99">
              <w:rPr>
                <w:rFonts w:ascii="Times New Roman" w:hAnsi="Times New Roman"/>
                <w:color w:val="000000"/>
                <w:sz w:val="16"/>
                <w:szCs w:val="16"/>
              </w:rPr>
              <w:t xml:space="preserve"> </w:t>
            </w:r>
            <w:proofErr w:type="spellStart"/>
            <w:r w:rsidRPr="00E15A99">
              <w:rPr>
                <w:rFonts w:ascii="Times New Roman" w:hAnsi="Times New Roman"/>
                <w:color w:val="000000"/>
                <w:sz w:val="16"/>
                <w:szCs w:val="16"/>
              </w:rPr>
              <w:t>фенилкетонурия</w:t>
            </w:r>
            <w:proofErr w:type="spellEnd"/>
            <w:r w:rsidRPr="00E15A99">
              <w:rPr>
                <w:rFonts w:ascii="Times New Roman" w:hAnsi="Times New Roman"/>
                <w:color w:val="000000"/>
                <w:sz w:val="16"/>
                <w:szCs w:val="16"/>
              </w:rPr>
              <w:t xml:space="preserve">, другие виды </w:t>
            </w:r>
            <w:proofErr w:type="spellStart"/>
            <w:r w:rsidRPr="00E15A99">
              <w:rPr>
                <w:rFonts w:ascii="Times New Roman" w:hAnsi="Times New Roman"/>
                <w:color w:val="000000"/>
                <w:sz w:val="16"/>
                <w:szCs w:val="16"/>
              </w:rPr>
              <w:t>гиперфенилаланинемии</w:t>
            </w:r>
            <w:proofErr w:type="spellEnd"/>
            <w:r w:rsidRPr="00E15A99">
              <w:rPr>
                <w:rFonts w:ascii="Times New Roman" w:hAnsi="Times New Roman"/>
                <w:color w:val="000000"/>
                <w:sz w:val="16"/>
                <w:szCs w:val="16"/>
              </w:rPr>
              <w:t>)</w:t>
            </w:r>
          </w:p>
          <w:p w:rsidR="00CF367D" w:rsidRPr="00E15A99" w:rsidRDefault="00CF367D" w:rsidP="006B02CD">
            <w:pPr>
              <w:pStyle w:val="af2"/>
              <w:numPr>
                <w:ilvl w:val="0"/>
                <w:numId w:val="22"/>
              </w:numPr>
              <w:tabs>
                <w:tab w:val="left" w:pos="176"/>
              </w:tabs>
              <w:spacing w:after="0" w:line="240" w:lineRule="auto"/>
              <w:ind w:left="0" w:firstLine="0"/>
              <w:rPr>
                <w:rFonts w:ascii="Times New Roman" w:hAnsi="Times New Roman"/>
                <w:color w:val="000000"/>
                <w:sz w:val="16"/>
                <w:szCs w:val="16"/>
              </w:rPr>
            </w:pPr>
            <w:r w:rsidRPr="00E15A99">
              <w:rPr>
                <w:rFonts w:ascii="Times New Roman" w:hAnsi="Times New Roman"/>
                <w:color w:val="000000"/>
                <w:sz w:val="16"/>
                <w:szCs w:val="16"/>
              </w:rPr>
              <w:t xml:space="preserve">Е70.2 </w:t>
            </w:r>
            <w:proofErr w:type="spellStart"/>
            <w:r w:rsidRPr="00E15A99">
              <w:rPr>
                <w:rFonts w:ascii="Times New Roman" w:hAnsi="Times New Roman"/>
                <w:color w:val="000000"/>
                <w:sz w:val="16"/>
                <w:szCs w:val="16"/>
              </w:rPr>
              <w:t>Тирозинемия</w:t>
            </w:r>
            <w:proofErr w:type="spellEnd"/>
          </w:p>
          <w:p w:rsidR="00CF367D" w:rsidRPr="00E15A99" w:rsidRDefault="00CF367D" w:rsidP="006B02CD">
            <w:pPr>
              <w:pStyle w:val="af2"/>
              <w:numPr>
                <w:ilvl w:val="0"/>
                <w:numId w:val="22"/>
              </w:numPr>
              <w:tabs>
                <w:tab w:val="left" w:pos="176"/>
                <w:tab w:val="left" w:pos="317"/>
              </w:tabs>
              <w:spacing w:after="0" w:line="240" w:lineRule="auto"/>
              <w:ind w:left="0" w:firstLine="0"/>
              <w:rPr>
                <w:rFonts w:ascii="Times New Roman" w:hAnsi="Times New Roman"/>
                <w:color w:val="000000"/>
                <w:sz w:val="16"/>
                <w:szCs w:val="16"/>
              </w:rPr>
            </w:pPr>
            <w:r w:rsidRPr="00E15A99">
              <w:rPr>
                <w:rFonts w:ascii="Times New Roman" w:hAnsi="Times New Roman"/>
                <w:color w:val="000000"/>
                <w:sz w:val="16"/>
                <w:szCs w:val="16"/>
              </w:rPr>
              <w:t>Е71.0 Болезнь "кленового сиропа"</w:t>
            </w:r>
          </w:p>
          <w:p w:rsidR="00CF367D" w:rsidRPr="00E15A99" w:rsidRDefault="00CF367D" w:rsidP="006B02CD">
            <w:pPr>
              <w:pStyle w:val="af2"/>
              <w:numPr>
                <w:ilvl w:val="0"/>
                <w:numId w:val="22"/>
              </w:numPr>
              <w:tabs>
                <w:tab w:val="left" w:pos="176"/>
                <w:tab w:val="left" w:pos="317"/>
              </w:tabs>
              <w:spacing w:after="0" w:line="240" w:lineRule="auto"/>
              <w:ind w:left="0" w:firstLine="0"/>
              <w:rPr>
                <w:rFonts w:ascii="Times New Roman" w:hAnsi="Times New Roman"/>
                <w:color w:val="000000"/>
                <w:sz w:val="16"/>
                <w:szCs w:val="16"/>
              </w:rPr>
            </w:pPr>
            <w:r w:rsidRPr="00E15A99">
              <w:rPr>
                <w:rFonts w:ascii="Times New Roman" w:hAnsi="Times New Roman"/>
                <w:color w:val="000000"/>
                <w:sz w:val="16"/>
                <w:szCs w:val="16"/>
              </w:rPr>
              <w:t xml:space="preserve">Е71.1 Другие виды нарушений обмена аминокислот с разветвленной цепью (изовалериановая </w:t>
            </w:r>
            <w:proofErr w:type="spellStart"/>
            <w:r w:rsidRPr="00E15A99">
              <w:rPr>
                <w:rFonts w:ascii="Times New Roman" w:hAnsi="Times New Roman"/>
                <w:color w:val="000000"/>
                <w:sz w:val="16"/>
                <w:szCs w:val="16"/>
              </w:rPr>
              <w:t>ацидемия</w:t>
            </w:r>
            <w:proofErr w:type="spellEnd"/>
            <w:r w:rsidRPr="00E15A99">
              <w:rPr>
                <w:rFonts w:ascii="Times New Roman" w:hAnsi="Times New Roman"/>
                <w:color w:val="000000"/>
                <w:sz w:val="16"/>
                <w:szCs w:val="16"/>
              </w:rPr>
              <w:t xml:space="preserve">, </w:t>
            </w:r>
            <w:proofErr w:type="spellStart"/>
            <w:r w:rsidRPr="00E15A99">
              <w:rPr>
                <w:rFonts w:ascii="Times New Roman" w:hAnsi="Times New Roman"/>
                <w:color w:val="000000"/>
                <w:sz w:val="16"/>
                <w:szCs w:val="16"/>
              </w:rPr>
              <w:t>метилмалоновая</w:t>
            </w:r>
            <w:proofErr w:type="spellEnd"/>
            <w:r w:rsidRPr="00E15A99">
              <w:rPr>
                <w:rFonts w:ascii="Times New Roman" w:hAnsi="Times New Roman"/>
                <w:color w:val="000000"/>
                <w:sz w:val="16"/>
                <w:szCs w:val="16"/>
              </w:rPr>
              <w:t xml:space="preserve"> </w:t>
            </w:r>
            <w:proofErr w:type="spellStart"/>
            <w:r w:rsidRPr="00E15A99">
              <w:rPr>
                <w:rFonts w:ascii="Times New Roman" w:hAnsi="Times New Roman"/>
                <w:color w:val="000000"/>
                <w:sz w:val="16"/>
                <w:szCs w:val="16"/>
              </w:rPr>
              <w:t>ацидемия</w:t>
            </w:r>
            <w:proofErr w:type="gramStart"/>
            <w:r w:rsidRPr="00E15A99">
              <w:rPr>
                <w:rFonts w:ascii="Times New Roman" w:hAnsi="Times New Roman"/>
                <w:color w:val="000000"/>
                <w:sz w:val="16"/>
                <w:szCs w:val="16"/>
              </w:rPr>
              <w:t>,п</w:t>
            </w:r>
            <w:proofErr w:type="gramEnd"/>
            <w:r w:rsidRPr="00E15A99">
              <w:rPr>
                <w:rFonts w:ascii="Times New Roman" w:hAnsi="Times New Roman"/>
                <w:color w:val="000000"/>
                <w:sz w:val="16"/>
                <w:szCs w:val="16"/>
              </w:rPr>
              <w:t>ропионовая</w:t>
            </w:r>
            <w:proofErr w:type="spellEnd"/>
            <w:r w:rsidRPr="00E15A99">
              <w:rPr>
                <w:rFonts w:ascii="Times New Roman" w:hAnsi="Times New Roman"/>
                <w:color w:val="000000"/>
                <w:sz w:val="16"/>
                <w:szCs w:val="16"/>
              </w:rPr>
              <w:t xml:space="preserve"> </w:t>
            </w:r>
            <w:proofErr w:type="spellStart"/>
            <w:r w:rsidRPr="00E15A99">
              <w:rPr>
                <w:rFonts w:ascii="Times New Roman" w:hAnsi="Times New Roman"/>
                <w:color w:val="000000"/>
                <w:sz w:val="16"/>
                <w:szCs w:val="16"/>
              </w:rPr>
              <w:t>ацидемия</w:t>
            </w:r>
            <w:proofErr w:type="spellEnd"/>
            <w:r w:rsidRPr="00E15A99">
              <w:rPr>
                <w:rFonts w:ascii="Times New Roman" w:hAnsi="Times New Roman"/>
                <w:color w:val="000000"/>
                <w:sz w:val="16"/>
                <w:szCs w:val="16"/>
              </w:rPr>
              <w:t>)</w:t>
            </w:r>
          </w:p>
          <w:p w:rsidR="00CF367D" w:rsidRPr="00E15A99" w:rsidRDefault="00CF367D" w:rsidP="006B02CD">
            <w:pPr>
              <w:pStyle w:val="af2"/>
              <w:numPr>
                <w:ilvl w:val="0"/>
                <w:numId w:val="22"/>
              </w:numPr>
              <w:tabs>
                <w:tab w:val="left" w:pos="176"/>
                <w:tab w:val="left" w:pos="317"/>
              </w:tabs>
              <w:spacing w:after="0" w:line="240" w:lineRule="auto"/>
              <w:ind w:left="0" w:firstLine="0"/>
              <w:rPr>
                <w:rFonts w:ascii="Times New Roman" w:hAnsi="Times New Roman"/>
                <w:color w:val="000000"/>
                <w:sz w:val="16"/>
                <w:szCs w:val="16"/>
              </w:rPr>
            </w:pPr>
            <w:r w:rsidRPr="00E15A99">
              <w:rPr>
                <w:rFonts w:ascii="Times New Roman" w:hAnsi="Times New Roman"/>
                <w:color w:val="000000"/>
                <w:sz w:val="16"/>
                <w:szCs w:val="16"/>
              </w:rPr>
              <w:t>Е71.3 Нарушения обмена жирных кислот</w:t>
            </w:r>
          </w:p>
          <w:p w:rsidR="00CF367D" w:rsidRPr="00E15A99" w:rsidRDefault="00CF367D" w:rsidP="006B02CD">
            <w:pPr>
              <w:pStyle w:val="af2"/>
              <w:numPr>
                <w:ilvl w:val="0"/>
                <w:numId w:val="22"/>
              </w:numPr>
              <w:tabs>
                <w:tab w:val="left" w:pos="176"/>
                <w:tab w:val="left" w:pos="317"/>
              </w:tabs>
              <w:spacing w:after="0" w:line="240" w:lineRule="auto"/>
              <w:ind w:left="0" w:firstLine="0"/>
              <w:rPr>
                <w:rFonts w:ascii="Times New Roman" w:hAnsi="Times New Roman"/>
                <w:color w:val="000000"/>
                <w:sz w:val="16"/>
                <w:szCs w:val="16"/>
              </w:rPr>
            </w:pPr>
            <w:r w:rsidRPr="00E15A99">
              <w:rPr>
                <w:rFonts w:ascii="Times New Roman" w:hAnsi="Times New Roman"/>
                <w:color w:val="000000"/>
                <w:sz w:val="16"/>
                <w:szCs w:val="16"/>
              </w:rPr>
              <w:t xml:space="preserve">Е72.1 </w:t>
            </w:r>
            <w:proofErr w:type="spellStart"/>
            <w:r w:rsidRPr="00E15A99">
              <w:rPr>
                <w:rFonts w:ascii="Times New Roman" w:hAnsi="Times New Roman"/>
                <w:color w:val="000000"/>
                <w:sz w:val="16"/>
                <w:szCs w:val="16"/>
              </w:rPr>
              <w:t>Гомоцистинурия</w:t>
            </w:r>
            <w:proofErr w:type="spellEnd"/>
          </w:p>
          <w:p w:rsidR="00CF367D" w:rsidRPr="00E15A99" w:rsidRDefault="00CF367D" w:rsidP="006B02CD">
            <w:pPr>
              <w:pStyle w:val="af2"/>
              <w:numPr>
                <w:ilvl w:val="0"/>
                <w:numId w:val="22"/>
              </w:numPr>
              <w:tabs>
                <w:tab w:val="left" w:pos="176"/>
                <w:tab w:val="left" w:pos="317"/>
              </w:tabs>
              <w:spacing w:after="0" w:line="240" w:lineRule="auto"/>
              <w:ind w:left="0" w:firstLine="0"/>
              <w:rPr>
                <w:rFonts w:ascii="Times New Roman" w:hAnsi="Times New Roman"/>
                <w:color w:val="000000"/>
                <w:sz w:val="16"/>
                <w:szCs w:val="16"/>
              </w:rPr>
            </w:pPr>
            <w:r w:rsidRPr="00E15A99">
              <w:rPr>
                <w:rFonts w:ascii="Times New Roman" w:hAnsi="Times New Roman"/>
                <w:sz w:val="16"/>
                <w:szCs w:val="16"/>
              </w:rPr>
              <w:t xml:space="preserve">E72.3 </w:t>
            </w:r>
            <w:proofErr w:type="spellStart"/>
            <w:r w:rsidRPr="00E15A99">
              <w:rPr>
                <w:rFonts w:ascii="Times New Roman" w:hAnsi="Times New Roman"/>
                <w:color w:val="000000"/>
                <w:sz w:val="16"/>
                <w:szCs w:val="16"/>
              </w:rPr>
              <w:t>Глютарикацидурия</w:t>
            </w:r>
            <w:proofErr w:type="spellEnd"/>
          </w:p>
          <w:p w:rsidR="00CF367D" w:rsidRPr="00E15A99" w:rsidRDefault="00CF367D" w:rsidP="006B02CD">
            <w:pPr>
              <w:pStyle w:val="af2"/>
              <w:numPr>
                <w:ilvl w:val="0"/>
                <w:numId w:val="22"/>
              </w:numPr>
              <w:tabs>
                <w:tab w:val="left" w:pos="176"/>
                <w:tab w:val="left" w:pos="317"/>
              </w:tabs>
              <w:spacing w:after="0" w:line="240" w:lineRule="auto"/>
              <w:ind w:left="0" w:firstLine="0"/>
              <w:rPr>
                <w:rFonts w:ascii="Times New Roman" w:hAnsi="Times New Roman"/>
                <w:color w:val="000000"/>
                <w:sz w:val="16"/>
                <w:szCs w:val="16"/>
              </w:rPr>
            </w:pPr>
            <w:r w:rsidRPr="00E15A99">
              <w:rPr>
                <w:rFonts w:ascii="Times New Roman" w:hAnsi="Times New Roman"/>
                <w:sz w:val="16"/>
                <w:szCs w:val="16"/>
              </w:rPr>
              <w:t xml:space="preserve">E74.2 </w:t>
            </w:r>
            <w:proofErr w:type="spellStart"/>
            <w:r w:rsidRPr="00E15A99">
              <w:rPr>
                <w:rFonts w:ascii="Times New Roman" w:hAnsi="Times New Roman"/>
                <w:color w:val="000000"/>
                <w:sz w:val="16"/>
                <w:szCs w:val="16"/>
              </w:rPr>
              <w:t>Галактоземия</w:t>
            </w:r>
            <w:proofErr w:type="spellEnd"/>
          </w:p>
          <w:p w:rsidR="00CF367D" w:rsidRPr="00E15A99" w:rsidRDefault="00CF367D" w:rsidP="006B02CD">
            <w:pPr>
              <w:pStyle w:val="af2"/>
              <w:numPr>
                <w:ilvl w:val="0"/>
                <w:numId w:val="22"/>
              </w:numPr>
              <w:tabs>
                <w:tab w:val="left" w:pos="176"/>
                <w:tab w:val="left" w:pos="317"/>
              </w:tabs>
              <w:spacing w:after="0" w:line="240" w:lineRule="auto"/>
              <w:ind w:left="0" w:firstLine="0"/>
              <w:rPr>
                <w:rFonts w:ascii="Times New Roman" w:hAnsi="Times New Roman"/>
                <w:color w:val="000000"/>
                <w:sz w:val="16"/>
                <w:szCs w:val="16"/>
              </w:rPr>
            </w:pPr>
            <w:r w:rsidRPr="00E15A99">
              <w:rPr>
                <w:rFonts w:ascii="Times New Roman" w:hAnsi="Times New Roman"/>
                <w:sz w:val="16"/>
                <w:szCs w:val="16"/>
              </w:rPr>
              <w:t xml:space="preserve">E75.2 </w:t>
            </w:r>
            <w:r w:rsidRPr="00E15A99">
              <w:rPr>
                <w:rFonts w:ascii="Times New Roman" w:hAnsi="Times New Roman"/>
                <w:color w:val="000000"/>
                <w:sz w:val="16"/>
                <w:szCs w:val="16"/>
              </w:rPr>
              <w:t xml:space="preserve">Другие </w:t>
            </w:r>
            <w:proofErr w:type="spellStart"/>
            <w:r w:rsidRPr="00E15A99">
              <w:rPr>
                <w:rFonts w:ascii="Times New Roman" w:hAnsi="Times New Roman"/>
                <w:color w:val="000000"/>
                <w:sz w:val="16"/>
                <w:szCs w:val="16"/>
              </w:rPr>
              <w:t>сфинголипидозы</w:t>
            </w:r>
            <w:proofErr w:type="spellEnd"/>
            <w:r w:rsidRPr="00E15A99">
              <w:rPr>
                <w:rFonts w:ascii="Times New Roman" w:hAnsi="Times New Roman"/>
                <w:color w:val="000000"/>
                <w:sz w:val="16"/>
                <w:szCs w:val="16"/>
              </w:rPr>
              <w:t>: болезнь</w:t>
            </w:r>
            <w:proofErr w:type="gramStart"/>
            <w:r w:rsidRPr="00E15A99">
              <w:rPr>
                <w:rFonts w:ascii="Times New Roman" w:hAnsi="Times New Roman"/>
                <w:color w:val="000000"/>
                <w:sz w:val="16"/>
                <w:szCs w:val="16"/>
              </w:rPr>
              <w:t xml:space="preserve"> Ф</w:t>
            </w:r>
            <w:proofErr w:type="gramEnd"/>
            <w:r w:rsidRPr="00E15A99">
              <w:rPr>
                <w:rFonts w:ascii="Times New Roman" w:hAnsi="Times New Roman"/>
                <w:color w:val="000000"/>
                <w:sz w:val="16"/>
                <w:szCs w:val="16"/>
              </w:rPr>
              <w:t xml:space="preserve">абри (Фабри-Андерсона), </w:t>
            </w:r>
            <w:proofErr w:type="spellStart"/>
            <w:r w:rsidRPr="00E15A99">
              <w:rPr>
                <w:rFonts w:ascii="Times New Roman" w:hAnsi="Times New Roman"/>
                <w:color w:val="000000"/>
                <w:sz w:val="16"/>
                <w:szCs w:val="16"/>
              </w:rPr>
              <w:t>Нимана</w:t>
            </w:r>
            <w:proofErr w:type="spellEnd"/>
            <w:r w:rsidRPr="00E15A99">
              <w:rPr>
                <w:rFonts w:ascii="Times New Roman" w:hAnsi="Times New Roman"/>
                <w:color w:val="000000"/>
                <w:sz w:val="16"/>
                <w:szCs w:val="16"/>
              </w:rPr>
              <w:t>-Пика</w:t>
            </w:r>
          </w:p>
          <w:p w:rsidR="00CF367D" w:rsidRPr="00E15A99" w:rsidRDefault="00CF367D" w:rsidP="006B02CD">
            <w:pPr>
              <w:pStyle w:val="af2"/>
              <w:numPr>
                <w:ilvl w:val="0"/>
                <w:numId w:val="22"/>
              </w:numPr>
              <w:tabs>
                <w:tab w:val="left" w:pos="176"/>
                <w:tab w:val="left" w:pos="317"/>
              </w:tabs>
              <w:spacing w:after="0" w:line="240" w:lineRule="auto"/>
              <w:ind w:left="0" w:firstLine="0"/>
              <w:rPr>
                <w:rFonts w:ascii="Times New Roman" w:hAnsi="Times New Roman"/>
                <w:color w:val="000000"/>
                <w:sz w:val="16"/>
                <w:szCs w:val="16"/>
              </w:rPr>
            </w:pPr>
            <w:r w:rsidRPr="00E15A99">
              <w:rPr>
                <w:rFonts w:ascii="Times New Roman" w:hAnsi="Times New Roman"/>
                <w:sz w:val="16"/>
                <w:szCs w:val="16"/>
              </w:rPr>
              <w:t xml:space="preserve">E76.0 </w:t>
            </w:r>
            <w:proofErr w:type="spellStart"/>
            <w:r w:rsidRPr="00E15A99">
              <w:rPr>
                <w:rFonts w:ascii="Times New Roman" w:hAnsi="Times New Roman"/>
                <w:color w:val="000000"/>
                <w:sz w:val="16"/>
                <w:szCs w:val="16"/>
              </w:rPr>
              <w:t>Мукополисахаридоз</w:t>
            </w:r>
            <w:proofErr w:type="spellEnd"/>
            <w:r w:rsidRPr="00E15A99">
              <w:rPr>
                <w:rFonts w:ascii="Times New Roman" w:hAnsi="Times New Roman"/>
                <w:color w:val="000000"/>
                <w:sz w:val="16"/>
                <w:szCs w:val="16"/>
              </w:rPr>
              <w:t>, тип I</w:t>
            </w:r>
          </w:p>
          <w:p w:rsidR="00CF367D" w:rsidRPr="00E15A99" w:rsidRDefault="00CF367D" w:rsidP="006B02CD">
            <w:pPr>
              <w:pStyle w:val="af2"/>
              <w:numPr>
                <w:ilvl w:val="0"/>
                <w:numId w:val="22"/>
              </w:numPr>
              <w:tabs>
                <w:tab w:val="left" w:pos="176"/>
                <w:tab w:val="left" w:pos="317"/>
              </w:tabs>
              <w:spacing w:after="0" w:line="240" w:lineRule="auto"/>
              <w:ind w:left="0" w:firstLine="0"/>
              <w:rPr>
                <w:rFonts w:ascii="Times New Roman" w:hAnsi="Times New Roman"/>
                <w:color w:val="000000"/>
                <w:sz w:val="16"/>
                <w:szCs w:val="16"/>
              </w:rPr>
            </w:pPr>
            <w:r w:rsidRPr="00E15A99">
              <w:rPr>
                <w:rFonts w:ascii="Times New Roman" w:hAnsi="Times New Roman"/>
                <w:sz w:val="16"/>
                <w:szCs w:val="16"/>
              </w:rPr>
              <w:t xml:space="preserve">E76.1 </w:t>
            </w:r>
            <w:proofErr w:type="spellStart"/>
            <w:r w:rsidRPr="00E15A99">
              <w:rPr>
                <w:rFonts w:ascii="Times New Roman" w:hAnsi="Times New Roman"/>
                <w:color w:val="000000"/>
                <w:sz w:val="16"/>
                <w:szCs w:val="16"/>
              </w:rPr>
              <w:t>Мукополисахаридоз</w:t>
            </w:r>
            <w:proofErr w:type="spellEnd"/>
            <w:r w:rsidRPr="00E15A99">
              <w:rPr>
                <w:rFonts w:ascii="Times New Roman" w:hAnsi="Times New Roman"/>
                <w:color w:val="000000"/>
                <w:sz w:val="16"/>
                <w:szCs w:val="16"/>
              </w:rPr>
              <w:t>, тип II</w:t>
            </w:r>
          </w:p>
          <w:p w:rsidR="00CF367D" w:rsidRPr="00E15A99" w:rsidRDefault="00CF367D" w:rsidP="006B02CD">
            <w:pPr>
              <w:pStyle w:val="af2"/>
              <w:numPr>
                <w:ilvl w:val="0"/>
                <w:numId w:val="22"/>
              </w:numPr>
              <w:tabs>
                <w:tab w:val="left" w:pos="176"/>
                <w:tab w:val="left" w:pos="317"/>
              </w:tabs>
              <w:spacing w:after="0" w:line="240" w:lineRule="auto"/>
              <w:ind w:left="0" w:firstLine="0"/>
              <w:rPr>
                <w:rFonts w:ascii="Times New Roman" w:hAnsi="Times New Roman"/>
                <w:color w:val="000000"/>
                <w:sz w:val="16"/>
                <w:szCs w:val="16"/>
              </w:rPr>
            </w:pPr>
            <w:r w:rsidRPr="00E15A99">
              <w:rPr>
                <w:rFonts w:ascii="Times New Roman" w:hAnsi="Times New Roman"/>
                <w:sz w:val="16"/>
                <w:szCs w:val="16"/>
              </w:rPr>
              <w:t xml:space="preserve">E76.2 </w:t>
            </w:r>
            <w:proofErr w:type="spellStart"/>
            <w:r w:rsidRPr="00E15A99">
              <w:rPr>
                <w:rFonts w:ascii="Times New Roman" w:hAnsi="Times New Roman"/>
                <w:color w:val="000000"/>
                <w:sz w:val="16"/>
                <w:szCs w:val="16"/>
              </w:rPr>
              <w:t>Мукополисахаридоз</w:t>
            </w:r>
            <w:proofErr w:type="spellEnd"/>
            <w:r w:rsidRPr="00E15A99">
              <w:rPr>
                <w:rFonts w:ascii="Times New Roman" w:hAnsi="Times New Roman"/>
                <w:color w:val="000000"/>
                <w:sz w:val="16"/>
                <w:szCs w:val="16"/>
              </w:rPr>
              <w:t>, тип VI</w:t>
            </w:r>
          </w:p>
          <w:p w:rsidR="00CF367D" w:rsidRPr="00E15A99" w:rsidRDefault="00CF367D" w:rsidP="006B02CD">
            <w:pPr>
              <w:pStyle w:val="af2"/>
              <w:numPr>
                <w:ilvl w:val="0"/>
                <w:numId w:val="22"/>
              </w:numPr>
              <w:tabs>
                <w:tab w:val="left" w:pos="176"/>
                <w:tab w:val="left" w:pos="317"/>
              </w:tabs>
              <w:spacing w:after="0" w:line="240" w:lineRule="auto"/>
              <w:ind w:left="0" w:firstLine="0"/>
              <w:rPr>
                <w:rFonts w:ascii="Times New Roman" w:hAnsi="Times New Roman"/>
                <w:color w:val="000000"/>
                <w:sz w:val="16"/>
                <w:szCs w:val="16"/>
              </w:rPr>
            </w:pPr>
            <w:r w:rsidRPr="00E15A99">
              <w:rPr>
                <w:rFonts w:ascii="Times New Roman" w:hAnsi="Times New Roman"/>
                <w:sz w:val="16"/>
                <w:szCs w:val="16"/>
              </w:rPr>
              <w:t xml:space="preserve">E80.2 </w:t>
            </w:r>
            <w:r w:rsidRPr="00E15A99">
              <w:rPr>
                <w:rFonts w:ascii="Times New Roman" w:hAnsi="Times New Roman"/>
                <w:color w:val="000000"/>
                <w:sz w:val="16"/>
                <w:szCs w:val="16"/>
              </w:rPr>
              <w:t xml:space="preserve">Острая перемежающая (печеночная) </w:t>
            </w:r>
            <w:proofErr w:type="spellStart"/>
            <w:r w:rsidRPr="00E15A99">
              <w:rPr>
                <w:rFonts w:ascii="Times New Roman" w:hAnsi="Times New Roman"/>
                <w:color w:val="000000"/>
                <w:sz w:val="16"/>
                <w:szCs w:val="16"/>
              </w:rPr>
              <w:t>порфирия</w:t>
            </w:r>
            <w:proofErr w:type="spellEnd"/>
          </w:p>
          <w:p w:rsidR="00CF367D" w:rsidRPr="00E15A99" w:rsidRDefault="00CF367D" w:rsidP="006B02CD">
            <w:pPr>
              <w:pStyle w:val="af2"/>
              <w:numPr>
                <w:ilvl w:val="0"/>
                <w:numId w:val="22"/>
              </w:numPr>
              <w:tabs>
                <w:tab w:val="left" w:pos="176"/>
                <w:tab w:val="left" w:pos="317"/>
              </w:tabs>
              <w:spacing w:after="0" w:line="240" w:lineRule="auto"/>
              <w:ind w:left="0" w:firstLine="0"/>
              <w:rPr>
                <w:rFonts w:ascii="Times New Roman" w:hAnsi="Times New Roman"/>
                <w:color w:val="000000"/>
                <w:sz w:val="16"/>
                <w:szCs w:val="16"/>
              </w:rPr>
            </w:pPr>
            <w:r w:rsidRPr="00E15A99">
              <w:rPr>
                <w:rFonts w:ascii="Times New Roman" w:hAnsi="Times New Roman"/>
                <w:sz w:val="16"/>
                <w:szCs w:val="16"/>
              </w:rPr>
              <w:t xml:space="preserve">E83.0 </w:t>
            </w:r>
            <w:r w:rsidRPr="00E15A99">
              <w:rPr>
                <w:rFonts w:ascii="Times New Roman" w:hAnsi="Times New Roman"/>
                <w:color w:val="000000"/>
                <w:sz w:val="16"/>
                <w:szCs w:val="16"/>
              </w:rPr>
              <w:t>Нарушения обмена меди (болезнь Вильсона)</w:t>
            </w:r>
          </w:p>
          <w:p w:rsidR="00CF367D" w:rsidRPr="00E15A99" w:rsidRDefault="00CF367D" w:rsidP="006B02CD">
            <w:pPr>
              <w:pStyle w:val="af2"/>
              <w:numPr>
                <w:ilvl w:val="0"/>
                <w:numId w:val="22"/>
              </w:numPr>
              <w:tabs>
                <w:tab w:val="left" w:pos="176"/>
                <w:tab w:val="left" w:pos="317"/>
              </w:tabs>
              <w:spacing w:after="0" w:line="240" w:lineRule="auto"/>
              <w:ind w:left="0" w:firstLine="0"/>
              <w:rPr>
                <w:rFonts w:ascii="Times New Roman" w:hAnsi="Times New Roman"/>
                <w:color w:val="000000"/>
                <w:sz w:val="16"/>
                <w:szCs w:val="16"/>
              </w:rPr>
            </w:pPr>
            <w:r w:rsidRPr="00E15A99">
              <w:rPr>
                <w:rFonts w:ascii="Times New Roman" w:hAnsi="Times New Roman"/>
                <w:sz w:val="16"/>
                <w:szCs w:val="16"/>
              </w:rPr>
              <w:t xml:space="preserve">Q78.0 </w:t>
            </w:r>
            <w:r w:rsidRPr="00E15A99">
              <w:rPr>
                <w:rFonts w:ascii="Times New Roman" w:hAnsi="Times New Roman"/>
                <w:color w:val="000000"/>
                <w:sz w:val="16"/>
                <w:szCs w:val="16"/>
              </w:rPr>
              <w:t xml:space="preserve">Незавершенный </w:t>
            </w:r>
            <w:proofErr w:type="spellStart"/>
            <w:r w:rsidRPr="00E15A99">
              <w:rPr>
                <w:rFonts w:ascii="Times New Roman" w:hAnsi="Times New Roman"/>
                <w:color w:val="000000"/>
                <w:sz w:val="16"/>
                <w:szCs w:val="16"/>
              </w:rPr>
              <w:t>остеогенез</w:t>
            </w:r>
            <w:proofErr w:type="spellEnd"/>
          </w:p>
          <w:p w:rsidR="00CF367D" w:rsidRPr="00E15A99" w:rsidRDefault="00CF367D" w:rsidP="006B02CD">
            <w:pPr>
              <w:pStyle w:val="af2"/>
              <w:numPr>
                <w:ilvl w:val="0"/>
                <w:numId w:val="22"/>
              </w:numPr>
              <w:tabs>
                <w:tab w:val="left" w:pos="176"/>
                <w:tab w:val="left" w:pos="317"/>
              </w:tabs>
              <w:spacing w:after="0" w:line="240" w:lineRule="auto"/>
              <w:ind w:left="0" w:firstLine="0"/>
              <w:rPr>
                <w:rFonts w:ascii="Times New Roman" w:hAnsi="Times New Roman"/>
                <w:color w:val="000000"/>
                <w:sz w:val="16"/>
                <w:szCs w:val="16"/>
              </w:rPr>
            </w:pPr>
            <w:r w:rsidRPr="00E15A99">
              <w:rPr>
                <w:rFonts w:ascii="Times New Roman" w:hAnsi="Times New Roman"/>
                <w:sz w:val="16"/>
                <w:szCs w:val="16"/>
              </w:rPr>
              <w:t xml:space="preserve">I27.0 </w:t>
            </w:r>
            <w:r w:rsidRPr="00E15A99">
              <w:rPr>
                <w:rFonts w:ascii="Times New Roman" w:hAnsi="Times New Roman"/>
                <w:color w:val="000000"/>
                <w:sz w:val="16"/>
                <w:szCs w:val="16"/>
              </w:rPr>
              <w:t>Легочная (артериальная) гипертензия (идиопатическая) (первичная)</w:t>
            </w:r>
          </w:p>
          <w:p w:rsidR="00CF367D" w:rsidRPr="00E15A99" w:rsidRDefault="00CF367D" w:rsidP="006B02CD">
            <w:pPr>
              <w:pStyle w:val="af2"/>
              <w:numPr>
                <w:ilvl w:val="0"/>
                <w:numId w:val="22"/>
              </w:numPr>
              <w:tabs>
                <w:tab w:val="left" w:pos="176"/>
                <w:tab w:val="left" w:pos="317"/>
              </w:tabs>
              <w:spacing w:after="0" w:line="240" w:lineRule="auto"/>
              <w:ind w:left="0" w:firstLine="0"/>
              <w:rPr>
                <w:rFonts w:ascii="Times New Roman" w:hAnsi="Times New Roman"/>
                <w:color w:val="000000"/>
                <w:sz w:val="16"/>
                <w:szCs w:val="16"/>
              </w:rPr>
            </w:pPr>
            <w:r w:rsidRPr="00E15A99">
              <w:rPr>
                <w:rFonts w:ascii="Times New Roman" w:hAnsi="Times New Roman"/>
                <w:sz w:val="16"/>
                <w:szCs w:val="16"/>
              </w:rPr>
              <w:t xml:space="preserve">M08.2 </w:t>
            </w:r>
            <w:r w:rsidRPr="00E15A99">
              <w:rPr>
                <w:rFonts w:ascii="Times New Roman" w:hAnsi="Times New Roman"/>
                <w:color w:val="000000"/>
                <w:sz w:val="16"/>
                <w:szCs w:val="16"/>
              </w:rPr>
              <w:t>Юношеский артрит с системным началом</w:t>
            </w:r>
          </w:p>
        </w:tc>
      </w:tr>
      <w:tr w:rsidR="00CF367D" w:rsidRPr="00393030" w:rsidTr="00CF367D">
        <w:trPr>
          <w:trHeight w:val="764"/>
        </w:trPr>
        <w:tc>
          <w:tcPr>
            <w:tcW w:w="130" w:type="pct"/>
            <w:tcBorders>
              <w:top w:val="single" w:sz="4" w:space="0" w:color="auto"/>
              <w:left w:val="single" w:sz="4" w:space="0" w:color="auto"/>
              <w:bottom w:val="single" w:sz="4" w:space="0" w:color="auto"/>
              <w:right w:val="single" w:sz="4" w:space="0" w:color="auto"/>
            </w:tcBorders>
          </w:tcPr>
          <w:p w:rsidR="00CF367D" w:rsidRPr="00E15A99" w:rsidRDefault="00CF367D" w:rsidP="00B32B70">
            <w:pPr>
              <w:pStyle w:val="af1"/>
              <w:numPr>
                <w:ilvl w:val="0"/>
                <w:numId w:val="24"/>
              </w:numPr>
              <w:ind w:left="-142" w:right="-108" w:firstLine="0"/>
              <w:jc w:val="center"/>
              <w:rPr>
                <w:sz w:val="16"/>
                <w:szCs w:val="16"/>
              </w:rPr>
            </w:pPr>
          </w:p>
        </w:tc>
        <w:tc>
          <w:tcPr>
            <w:tcW w:w="1129" w:type="pct"/>
            <w:tcBorders>
              <w:top w:val="single" w:sz="4" w:space="0" w:color="auto"/>
              <w:left w:val="nil"/>
              <w:bottom w:val="single" w:sz="4" w:space="0" w:color="auto"/>
              <w:right w:val="single" w:sz="4" w:space="0" w:color="auto"/>
            </w:tcBorders>
          </w:tcPr>
          <w:p w:rsidR="00CF367D" w:rsidRPr="00E15A99" w:rsidRDefault="00CF367D" w:rsidP="00B32B70">
            <w:pPr>
              <w:rPr>
                <w:color w:val="000000"/>
                <w:sz w:val="16"/>
                <w:szCs w:val="16"/>
              </w:rPr>
            </w:pPr>
            <w:r w:rsidRPr="00E15A99">
              <w:rPr>
                <w:color w:val="000000"/>
                <w:sz w:val="16"/>
                <w:szCs w:val="16"/>
              </w:rPr>
              <w:t>Обеспечение лекарственными средствами больных ВИЧ-инфекцией</w:t>
            </w:r>
          </w:p>
        </w:tc>
        <w:tc>
          <w:tcPr>
            <w:tcW w:w="1129" w:type="pct"/>
            <w:tcBorders>
              <w:top w:val="single" w:sz="4" w:space="0" w:color="auto"/>
              <w:left w:val="nil"/>
              <w:bottom w:val="single" w:sz="4" w:space="0" w:color="auto"/>
              <w:right w:val="single" w:sz="4" w:space="0" w:color="auto"/>
            </w:tcBorders>
          </w:tcPr>
          <w:p w:rsidR="00CF367D" w:rsidRPr="00E15A99" w:rsidRDefault="00CF367D" w:rsidP="006B02CD">
            <w:pPr>
              <w:ind w:left="33"/>
              <w:rPr>
                <w:sz w:val="16"/>
                <w:szCs w:val="16"/>
              </w:rPr>
            </w:pPr>
            <w:r w:rsidRPr="00E15A99">
              <w:rPr>
                <w:sz w:val="16"/>
                <w:szCs w:val="16"/>
              </w:rPr>
              <w:t>1. Постановление Правительства Российской Федерации от 27.12.2012 № 1438 «О финансовом обеспечении закупок диагностических средств и антивирусных препаратов для профилактики, выявления, мониторинга лечения и лечения лиц, инфицированных вирусами иммунодефицита человека и гепатитов В и С»,</w:t>
            </w:r>
          </w:p>
          <w:p w:rsidR="00CF367D" w:rsidRPr="00E15A99" w:rsidRDefault="00CF367D" w:rsidP="006B02CD">
            <w:pPr>
              <w:ind w:left="33"/>
              <w:rPr>
                <w:sz w:val="16"/>
                <w:szCs w:val="16"/>
              </w:rPr>
            </w:pPr>
            <w:r w:rsidRPr="00E15A99">
              <w:rPr>
                <w:sz w:val="16"/>
                <w:szCs w:val="16"/>
              </w:rPr>
              <w:t>2. Постановление Правительства Свердловской области от 10.04.2013 № 465-ПП,</w:t>
            </w:r>
          </w:p>
        </w:tc>
        <w:tc>
          <w:tcPr>
            <w:tcW w:w="2612" w:type="pct"/>
            <w:tcBorders>
              <w:top w:val="single" w:sz="4" w:space="0" w:color="auto"/>
              <w:left w:val="single" w:sz="4" w:space="0" w:color="auto"/>
              <w:bottom w:val="single" w:sz="4" w:space="0" w:color="auto"/>
              <w:right w:val="single" w:sz="4" w:space="0" w:color="auto"/>
            </w:tcBorders>
            <w:noWrap/>
          </w:tcPr>
          <w:p w:rsidR="00CF367D" w:rsidRPr="00E15A99" w:rsidRDefault="00CF367D" w:rsidP="006B02CD">
            <w:pPr>
              <w:tabs>
                <w:tab w:val="left" w:pos="318"/>
              </w:tabs>
              <w:rPr>
                <w:sz w:val="16"/>
                <w:szCs w:val="16"/>
              </w:rPr>
            </w:pPr>
            <w:r w:rsidRPr="00E15A99">
              <w:rPr>
                <w:sz w:val="16"/>
                <w:szCs w:val="16"/>
              </w:rPr>
              <w:t>Лица, инфицированные вирусами иммунодефицита человека и гепатитов В и С</w:t>
            </w:r>
          </w:p>
        </w:tc>
      </w:tr>
      <w:tr w:rsidR="00CF367D" w:rsidRPr="00393030" w:rsidTr="00CF367D">
        <w:trPr>
          <w:trHeight w:val="764"/>
        </w:trPr>
        <w:tc>
          <w:tcPr>
            <w:tcW w:w="130" w:type="pct"/>
            <w:tcBorders>
              <w:top w:val="single" w:sz="4" w:space="0" w:color="auto"/>
              <w:left w:val="single" w:sz="4" w:space="0" w:color="auto"/>
              <w:bottom w:val="single" w:sz="4" w:space="0" w:color="auto"/>
              <w:right w:val="single" w:sz="4" w:space="0" w:color="auto"/>
            </w:tcBorders>
          </w:tcPr>
          <w:p w:rsidR="00CF367D" w:rsidRPr="00E15A99" w:rsidRDefault="00CF367D" w:rsidP="00B32B70">
            <w:pPr>
              <w:pStyle w:val="af1"/>
              <w:numPr>
                <w:ilvl w:val="0"/>
                <w:numId w:val="24"/>
              </w:numPr>
              <w:ind w:left="-142" w:right="-108" w:firstLine="0"/>
              <w:jc w:val="center"/>
              <w:rPr>
                <w:sz w:val="16"/>
                <w:szCs w:val="16"/>
              </w:rPr>
            </w:pPr>
          </w:p>
        </w:tc>
        <w:tc>
          <w:tcPr>
            <w:tcW w:w="1129" w:type="pct"/>
            <w:tcBorders>
              <w:top w:val="single" w:sz="4" w:space="0" w:color="auto"/>
              <w:left w:val="nil"/>
              <w:bottom w:val="single" w:sz="4" w:space="0" w:color="auto"/>
              <w:right w:val="single" w:sz="4" w:space="0" w:color="auto"/>
            </w:tcBorders>
          </w:tcPr>
          <w:p w:rsidR="00CF367D" w:rsidRPr="00E15A99" w:rsidRDefault="00CF367D" w:rsidP="00B32B70">
            <w:pPr>
              <w:rPr>
                <w:color w:val="000000"/>
                <w:sz w:val="16"/>
                <w:szCs w:val="16"/>
              </w:rPr>
            </w:pPr>
            <w:r w:rsidRPr="00E15A99">
              <w:rPr>
                <w:color w:val="000000"/>
                <w:sz w:val="16"/>
                <w:szCs w:val="16"/>
              </w:rPr>
              <w:t xml:space="preserve">Обеспечение лекарственными препаратами лиц, больных туберкулезом </w:t>
            </w:r>
            <w:proofErr w:type="gramStart"/>
            <w:r w:rsidRPr="00E15A99">
              <w:rPr>
                <w:color w:val="000000"/>
                <w:sz w:val="16"/>
                <w:szCs w:val="16"/>
              </w:rPr>
              <w:t>со</w:t>
            </w:r>
            <w:proofErr w:type="gramEnd"/>
            <w:r w:rsidRPr="00E15A99">
              <w:rPr>
                <w:color w:val="000000"/>
                <w:sz w:val="16"/>
                <w:szCs w:val="16"/>
              </w:rPr>
              <w:t xml:space="preserve"> множественной лекарственной устойчивостью</w:t>
            </w:r>
          </w:p>
        </w:tc>
        <w:tc>
          <w:tcPr>
            <w:tcW w:w="1129" w:type="pct"/>
            <w:tcBorders>
              <w:top w:val="single" w:sz="4" w:space="0" w:color="auto"/>
              <w:left w:val="nil"/>
              <w:bottom w:val="single" w:sz="4" w:space="0" w:color="auto"/>
              <w:right w:val="single" w:sz="4" w:space="0" w:color="auto"/>
            </w:tcBorders>
          </w:tcPr>
          <w:p w:rsidR="00CF367D" w:rsidRPr="00E15A99" w:rsidRDefault="00CF367D" w:rsidP="006B02CD">
            <w:pPr>
              <w:ind w:left="33"/>
              <w:rPr>
                <w:sz w:val="16"/>
                <w:szCs w:val="16"/>
              </w:rPr>
            </w:pPr>
            <w:r w:rsidRPr="00E15A99">
              <w:rPr>
                <w:sz w:val="16"/>
                <w:szCs w:val="16"/>
              </w:rPr>
              <w:t>1. Постановление Правительства Российской Федерации  от 16.10.2013 № 928 «О финансовом обеспечении мероприятий, направленных на обследование населения с целью выявления туберкулеза, лечение больных туберкулезом, а также профилактических мероприятий»,</w:t>
            </w:r>
          </w:p>
          <w:p w:rsidR="00CF367D" w:rsidRPr="00E15A99" w:rsidRDefault="00CF367D" w:rsidP="006B02CD">
            <w:pPr>
              <w:ind w:left="33"/>
              <w:rPr>
                <w:sz w:val="16"/>
                <w:szCs w:val="16"/>
              </w:rPr>
            </w:pPr>
            <w:r w:rsidRPr="00E15A99">
              <w:rPr>
                <w:sz w:val="16"/>
                <w:szCs w:val="16"/>
              </w:rPr>
              <w:t>2. Постановление Правительства Свердловской области от 27.12.2013 № 1649-ПП</w:t>
            </w:r>
          </w:p>
        </w:tc>
        <w:tc>
          <w:tcPr>
            <w:tcW w:w="2612" w:type="pct"/>
            <w:tcBorders>
              <w:top w:val="single" w:sz="4" w:space="0" w:color="auto"/>
              <w:left w:val="single" w:sz="4" w:space="0" w:color="auto"/>
              <w:bottom w:val="single" w:sz="4" w:space="0" w:color="auto"/>
              <w:right w:val="single" w:sz="4" w:space="0" w:color="auto"/>
            </w:tcBorders>
            <w:noWrap/>
          </w:tcPr>
          <w:p w:rsidR="00CF367D" w:rsidRPr="00E15A99" w:rsidRDefault="00CF367D" w:rsidP="006B02CD">
            <w:pPr>
              <w:tabs>
                <w:tab w:val="left" w:pos="318"/>
              </w:tabs>
              <w:rPr>
                <w:sz w:val="16"/>
                <w:szCs w:val="16"/>
              </w:rPr>
            </w:pPr>
            <w:r w:rsidRPr="00E15A99">
              <w:rPr>
                <w:sz w:val="16"/>
                <w:szCs w:val="16"/>
              </w:rPr>
              <w:t xml:space="preserve">Лица больные туберкулезом </w:t>
            </w:r>
            <w:proofErr w:type="gramStart"/>
            <w:r w:rsidRPr="00E15A99">
              <w:rPr>
                <w:sz w:val="16"/>
                <w:szCs w:val="16"/>
              </w:rPr>
              <w:t>со</w:t>
            </w:r>
            <w:proofErr w:type="gramEnd"/>
            <w:r w:rsidRPr="00E15A99">
              <w:rPr>
                <w:sz w:val="16"/>
                <w:szCs w:val="16"/>
              </w:rPr>
              <w:t xml:space="preserve"> множественной лекарственной устойчивостью</w:t>
            </w:r>
          </w:p>
        </w:tc>
      </w:tr>
      <w:tr w:rsidR="00CF367D" w:rsidRPr="00393030" w:rsidTr="00CF367D">
        <w:trPr>
          <w:trHeight w:val="764"/>
        </w:trPr>
        <w:tc>
          <w:tcPr>
            <w:tcW w:w="130" w:type="pct"/>
            <w:tcBorders>
              <w:top w:val="single" w:sz="4" w:space="0" w:color="auto"/>
              <w:left w:val="single" w:sz="4" w:space="0" w:color="auto"/>
              <w:bottom w:val="single" w:sz="4" w:space="0" w:color="auto"/>
              <w:right w:val="single" w:sz="4" w:space="0" w:color="auto"/>
            </w:tcBorders>
          </w:tcPr>
          <w:p w:rsidR="00CF367D" w:rsidRPr="00E15A99" w:rsidRDefault="00CF367D" w:rsidP="00B32B70">
            <w:pPr>
              <w:pStyle w:val="af1"/>
              <w:numPr>
                <w:ilvl w:val="0"/>
                <w:numId w:val="24"/>
              </w:numPr>
              <w:ind w:left="-142" w:right="-108" w:firstLine="0"/>
              <w:jc w:val="center"/>
              <w:rPr>
                <w:sz w:val="16"/>
                <w:szCs w:val="16"/>
              </w:rPr>
            </w:pPr>
          </w:p>
        </w:tc>
        <w:tc>
          <w:tcPr>
            <w:tcW w:w="1129" w:type="pct"/>
            <w:tcBorders>
              <w:top w:val="single" w:sz="4" w:space="0" w:color="auto"/>
              <w:left w:val="nil"/>
              <w:bottom w:val="single" w:sz="4" w:space="0" w:color="auto"/>
              <w:right w:val="single" w:sz="4" w:space="0" w:color="auto"/>
            </w:tcBorders>
          </w:tcPr>
          <w:p w:rsidR="00CF367D" w:rsidRPr="00E15A99" w:rsidRDefault="00CF367D" w:rsidP="00B32B70">
            <w:pPr>
              <w:rPr>
                <w:color w:val="000000"/>
                <w:sz w:val="16"/>
                <w:szCs w:val="16"/>
              </w:rPr>
            </w:pPr>
            <w:r w:rsidRPr="00E15A99">
              <w:rPr>
                <w:color w:val="000000"/>
                <w:sz w:val="16"/>
                <w:szCs w:val="16"/>
              </w:rPr>
              <w:t>Лекарственное обеспечение граждан Российской Федерации, проживающих в Свердловской области, страдающих социально значимыми заболеваниями</w:t>
            </w:r>
            <w:bookmarkStart w:id="0" w:name="_GoBack"/>
            <w:bookmarkEnd w:id="0"/>
          </w:p>
        </w:tc>
        <w:tc>
          <w:tcPr>
            <w:tcW w:w="1129" w:type="pct"/>
            <w:tcBorders>
              <w:top w:val="single" w:sz="4" w:space="0" w:color="auto"/>
              <w:left w:val="nil"/>
              <w:bottom w:val="single" w:sz="4" w:space="0" w:color="auto"/>
              <w:right w:val="single" w:sz="4" w:space="0" w:color="auto"/>
            </w:tcBorders>
          </w:tcPr>
          <w:p w:rsidR="00CF367D" w:rsidRPr="00E15A99" w:rsidRDefault="00CF367D" w:rsidP="006B02CD">
            <w:pPr>
              <w:ind w:left="33"/>
              <w:rPr>
                <w:color w:val="000000"/>
                <w:sz w:val="16"/>
                <w:szCs w:val="16"/>
              </w:rPr>
            </w:pPr>
            <w:r w:rsidRPr="00E15A99">
              <w:rPr>
                <w:color w:val="000000"/>
                <w:sz w:val="16"/>
                <w:szCs w:val="16"/>
              </w:rPr>
              <w:t>1. Постановление Правительства РФ от 30.07.1994г.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CF367D" w:rsidRPr="00E15A99" w:rsidRDefault="00CF367D" w:rsidP="006B02CD">
            <w:pPr>
              <w:ind w:left="33"/>
              <w:rPr>
                <w:color w:val="000000"/>
                <w:sz w:val="16"/>
                <w:szCs w:val="16"/>
              </w:rPr>
            </w:pPr>
            <w:r w:rsidRPr="00E15A99">
              <w:rPr>
                <w:color w:val="000000"/>
                <w:sz w:val="16"/>
                <w:szCs w:val="16"/>
              </w:rPr>
              <w:t>2.  Постановление Правительства РФ от 10.12.2004г. № 715 "Об утверждении перечня социально значимых заболеваний и перечня заболеваний, представляющих опасность для окружающих" 3.Постановление Правительства Свердловской области от 12.07.2012 №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tc>
        <w:tc>
          <w:tcPr>
            <w:tcW w:w="2612" w:type="pct"/>
            <w:tcBorders>
              <w:top w:val="single" w:sz="4" w:space="0" w:color="auto"/>
              <w:left w:val="single" w:sz="4" w:space="0" w:color="auto"/>
              <w:bottom w:val="single" w:sz="4" w:space="0" w:color="auto"/>
              <w:right w:val="single" w:sz="4" w:space="0" w:color="auto"/>
            </w:tcBorders>
            <w:noWrap/>
          </w:tcPr>
          <w:p w:rsidR="00CF367D" w:rsidRPr="00E15A99" w:rsidRDefault="00CF367D" w:rsidP="006B02CD">
            <w:pPr>
              <w:tabs>
                <w:tab w:val="left" w:pos="318"/>
              </w:tabs>
              <w:rPr>
                <w:color w:val="000000"/>
                <w:sz w:val="16"/>
                <w:szCs w:val="16"/>
              </w:rPr>
            </w:pPr>
            <w:proofErr w:type="gramStart"/>
            <w:r w:rsidRPr="00E15A99">
              <w:rPr>
                <w:color w:val="000000"/>
                <w:sz w:val="16"/>
                <w:szCs w:val="16"/>
              </w:rPr>
              <w:t>Лица</w:t>
            </w:r>
            <w:proofErr w:type="gramEnd"/>
            <w:r w:rsidRPr="00E15A99">
              <w:rPr>
                <w:color w:val="000000"/>
                <w:sz w:val="16"/>
                <w:szCs w:val="16"/>
              </w:rPr>
              <w:t xml:space="preserve"> страдающие социально значимыми заболеваниями (туберкулез, ВИЧ-инфекция, гепатит В и С)</w:t>
            </w:r>
          </w:p>
        </w:tc>
      </w:tr>
      <w:tr w:rsidR="00CF367D" w:rsidRPr="00393030" w:rsidTr="00CF367D">
        <w:trPr>
          <w:trHeight w:val="764"/>
        </w:trPr>
        <w:tc>
          <w:tcPr>
            <w:tcW w:w="130" w:type="pct"/>
            <w:tcBorders>
              <w:top w:val="single" w:sz="4" w:space="0" w:color="auto"/>
              <w:left w:val="single" w:sz="4" w:space="0" w:color="auto"/>
              <w:bottom w:val="single" w:sz="4" w:space="0" w:color="auto"/>
              <w:right w:val="single" w:sz="4" w:space="0" w:color="auto"/>
            </w:tcBorders>
          </w:tcPr>
          <w:p w:rsidR="00CF367D" w:rsidRPr="00E15A99" w:rsidRDefault="00CF367D" w:rsidP="00B32B70">
            <w:pPr>
              <w:pStyle w:val="af1"/>
              <w:numPr>
                <w:ilvl w:val="0"/>
                <w:numId w:val="24"/>
              </w:numPr>
              <w:ind w:left="-142" w:right="-108" w:firstLine="0"/>
              <w:jc w:val="center"/>
              <w:rPr>
                <w:sz w:val="16"/>
                <w:szCs w:val="16"/>
              </w:rPr>
            </w:pPr>
          </w:p>
        </w:tc>
        <w:tc>
          <w:tcPr>
            <w:tcW w:w="1129" w:type="pct"/>
            <w:tcBorders>
              <w:top w:val="single" w:sz="4" w:space="0" w:color="auto"/>
              <w:left w:val="nil"/>
              <w:bottom w:val="single" w:sz="4" w:space="0" w:color="auto"/>
              <w:right w:val="single" w:sz="4" w:space="0" w:color="auto"/>
            </w:tcBorders>
          </w:tcPr>
          <w:p w:rsidR="00CF367D" w:rsidRPr="00E15A99" w:rsidRDefault="00CF367D" w:rsidP="00B32B70">
            <w:pPr>
              <w:rPr>
                <w:color w:val="000000"/>
                <w:sz w:val="16"/>
                <w:szCs w:val="16"/>
              </w:rPr>
            </w:pPr>
            <w:r w:rsidRPr="00E15A99">
              <w:rPr>
                <w:color w:val="000000"/>
                <w:sz w:val="16"/>
                <w:szCs w:val="16"/>
              </w:rPr>
              <w:t>Бесплатный отпуск лекарственных средств и изделий медицинского назначения в рамках территориальной программы государственных гарантий бесплатного оказания гражданам медицинской помощи</w:t>
            </w:r>
          </w:p>
        </w:tc>
        <w:tc>
          <w:tcPr>
            <w:tcW w:w="1129" w:type="pct"/>
            <w:tcBorders>
              <w:top w:val="single" w:sz="4" w:space="0" w:color="auto"/>
              <w:left w:val="nil"/>
              <w:bottom w:val="single" w:sz="4" w:space="0" w:color="auto"/>
              <w:right w:val="single" w:sz="4" w:space="0" w:color="auto"/>
            </w:tcBorders>
          </w:tcPr>
          <w:p w:rsidR="00CF367D" w:rsidRPr="00E15A99" w:rsidRDefault="00CF367D" w:rsidP="006B02CD">
            <w:pPr>
              <w:ind w:left="33"/>
              <w:rPr>
                <w:sz w:val="16"/>
                <w:szCs w:val="16"/>
              </w:rPr>
            </w:pPr>
            <w:r w:rsidRPr="00E15A99">
              <w:rPr>
                <w:sz w:val="16"/>
                <w:szCs w:val="16"/>
              </w:rPr>
              <w:t>1. Постановление Правительства РФ от 30.07.1994г.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2. Постановление Правительства Свердловской области от 16.11.2010 № 1658-ПП «О Порядке предоставления мер социальной поддержки по лекарственному обеспечению отдельных категорий граждан, проживающих в Свердловской области, за счет средств областного бюджета»</w:t>
            </w:r>
          </w:p>
        </w:tc>
        <w:tc>
          <w:tcPr>
            <w:tcW w:w="2612" w:type="pct"/>
            <w:tcBorders>
              <w:top w:val="single" w:sz="4" w:space="0" w:color="auto"/>
              <w:left w:val="single" w:sz="4" w:space="0" w:color="auto"/>
              <w:bottom w:val="single" w:sz="4" w:space="0" w:color="auto"/>
              <w:right w:val="single" w:sz="4" w:space="0" w:color="auto"/>
            </w:tcBorders>
            <w:noWrap/>
          </w:tcPr>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Участники гражданской и Великой Отечественной войн</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Родители и жены военнослужащих, погибших вследствие ранения, контузии или увечья, полученных при защите страны и т.д.</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Лица, работавшие на предприятиях, в учреждениях и организациях г. Ленинграда в период блокады и лица, награжденные знаком "Жителю блокадного Ленинграда"</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Герои Советского Союза, Герои Российской Федерации, полные кавалеры ордена Славы</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Бывшие несовершеннолетние узники концлагерей, гетто и т.д.</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Ветераны боевых действий на территориях других государств</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Дети первых трех лет жизни, а также дети из многодетных семей в возрасте до 6 лет (за исключением детей-инвалидов)</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Инвалиды I группы, неработающие инвалиды II группы</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Дети - инвалиды в возрасте до 18 лет</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Граждане, подвергшиеся воздействию радиации (сборная группа)</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Малочисленные народы Севера, проживающие в сельской местности районов Крайнего Севера и приравненных к ним территориях</w:t>
            </w:r>
          </w:p>
          <w:p w:rsidR="00CF367D" w:rsidRPr="00E15A99" w:rsidRDefault="00CF367D" w:rsidP="006B02CD">
            <w:pPr>
              <w:tabs>
                <w:tab w:val="left" w:pos="317"/>
              </w:tabs>
              <w:rPr>
                <w:sz w:val="16"/>
                <w:szCs w:val="16"/>
              </w:rPr>
            </w:pPr>
            <w:r w:rsidRPr="00E15A99">
              <w:rPr>
                <w:sz w:val="16"/>
                <w:szCs w:val="16"/>
              </w:rPr>
              <w:t>Лица, страдающие заболеваниями:</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Отдельные группы населения, страдающие гельминтозами</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Детские церебральные параличи</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 xml:space="preserve">Гепатоцеребральная дистрофия и </w:t>
            </w:r>
            <w:proofErr w:type="spellStart"/>
            <w:r w:rsidRPr="00E15A99">
              <w:rPr>
                <w:rFonts w:ascii="Times New Roman" w:hAnsi="Times New Roman"/>
                <w:sz w:val="16"/>
                <w:szCs w:val="16"/>
              </w:rPr>
              <w:t>фенилкетонурия</w:t>
            </w:r>
            <w:proofErr w:type="spellEnd"/>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proofErr w:type="spellStart"/>
            <w:r w:rsidRPr="00E15A99">
              <w:rPr>
                <w:rFonts w:ascii="Times New Roman" w:hAnsi="Times New Roman"/>
                <w:sz w:val="16"/>
                <w:szCs w:val="16"/>
              </w:rPr>
              <w:t>Муковисцидоз</w:t>
            </w:r>
            <w:proofErr w:type="spellEnd"/>
            <w:r w:rsidRPr="00E15A99">
              <w:rPr>
                <w:rFonts w:ascii="Times New Roman" w:hAnsi="Times New Roman"/>
                <w:sz w:val="16"/>
                <w:szCs w:val="16"/>
              </w:rPr>
              <w:t xml:space="preserve"> (больным детям)</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 xml:space="preserve">Острая перемежающаяся </w:t>
            </w:r>
            <w:proofErr w:type="spellStart"/>
            <w:r w:rsidRPr="00E15A99">
              <w:rPr>
                <w:rFonts w:ascii="Times New Roman" w:hAnsi="Times New Roman"/>
                <w:sz w:val="16"/>
                <w:szCs w:val="16"/>
              </w:rPr>
              <w:t>порфирия</w:t>
            </w:r>
            <w:proofErr w:type="spellEnd"/>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СПИД, ВИЧ - инфицированные</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Онкологические заболевания</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 xml:space="preserve">Гематологические заболевания, </w:t>
            </w:r>
            <w:proofErr w:type="spellStart"/>
            <w:r w:rsidRPr="00E15A99">
              <w:rPr>
                <w:rFonts w:ascii="Times New Roman" w:hAnsi="Times New Roman"/>
                <w:sz w:val="16"/>
                <w:szCs w:val="16"/>
              </w:rPr>
              <w:t>гемобластозы</w:t>
            </w:r>
            <w:proofErr w:type="spellEnd"/>
            <w:r w:rsidRPr="00E15A99">
              <w:rPr>
                <w:rFonts w:ascii="Times New Roman" w:hAnsi="Times New Roman"/>
                <w:sz w:val="16"/>
                <w:szCs w:val="16"/>
              </w:rPr>
              <w:t xml:space="preserve">, </w:t>
            </w:r>
            <w:proofErr w:type="spellStart"/>
            <w:r w:rsidRPr="00E15A99">
              <w:rPr>
                <w:rFonts w:ascii="Times New Roman" w:hAnsi="Times New Roman"/>
                <w:sz w:val="16"/>
                <w:szCs w:val="16"/>
              </w:rPr>
              <w:t>цитопения</w:t>
            </w:r>
            <w:proofErr w:type="spellEnd"/>
            <w:r w:rsidRPr="00E15A99">
              <w:rPr>
                <w:rFonts w:ascii="Times New Roman" w:hAnsi="Times New Roman"/>
                <w:sz w:val="16"/>
                <w:szCs w:val="16"/>
              </w:rPr>
              <w:t xml:space="preserve">, наследственные </w:t>
            </w:r>
            <w:proofErr w:type="spellStart"/>
            <w:r w:rsidRPr="00E15A99">
              <w:rPr>
                <w:rFonts w:ascii="Times New Roman" w:hAnsi="Times New Roman"/>
                <w:sz w:val="16"/>
                <w:szCs w:val="16"/>
              </w:rPr>
              <w:t>гемопатии</w:t>
            </w:r>
            <w:proofErr w:type="spellEnd"/>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Лучевая болезнь</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Лепра</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Туберкулез</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Тяжелая форма бруцеллеза</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lastRenderedPageBreak/>
              <w:t>Системные хронические тяжелые заболевания кожи</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Бронхиальная астма</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Ревматизм и ревматоидный артрит, системная (острая) красная волчанка, болезнь Бехтерева</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Инфаркт миокарда (первые шесть месяцев)</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Состояние после операции по протезированию клапанов сердца</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Пересадка органов и тканей</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Диабет</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Гипофизарный нанизм</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Преждевременное половое развитие</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Рассеянный склероз</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Миастения</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Миопатия</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Мозжечковая атаксия Мари</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Болезнь Паркинсона</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Хронические урологические заболевания</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Сифилис</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Глаукома, катаракта</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sz w:val="16"/>
                <w:szCs w:val="16"/>
              </w:rPr>
              <w:t>Психические заболевания</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proofErr w:type="spellStart"/>
            <w:r w:rsidRPr="00E15A99">
              <w:rPr>
                <w:rFonts w:ascii="Times New Roman" w:hAnsi="Times New Roman"/>
                <w:sz w:val="16"/>
                <w:szCs w:val="16"/>
              </w:rPr>
              <w:t>Аддисонова</w:t>
            </w:r>
            <w:proofErr w:type="spellEnd"/>
            <w:r w:rsidRPr="00E15A99">
              <w:rPr>
                <w:rFonts w:ascii="Times New Roman" w:hAnsi="Times New Roman"/>
                <w:sz w:val="16"/>
                <w:szCs w:val="16"/>
              </w:rPr>
              <w:t xml:space="preserve"> болезнь</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color w:val="000000"/>
                <w:sz w:val="16"/>
                <w:szCs w:val="16"/>
              </w:rPr>
            </w:pPr>
            <w:r w:rsidRPr="00E15A99">
              <w:rPr>
                <w:rFonts w:ascii="Times New Roman" w:hAnsi="Times New Roman"/>
                <w:sz w:val="16"/>
                <w:szCs w:val="16"/>
              </w:rPr>
              <w:t>Шизофрения и эпилепсия</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color w:val="000000"/>
                <w:sz w:val="16"/>
                <w:szCs w:val="16"/>
              </w:rPr>
            </w:pPr>
            <w:r w:rsidRPr="00E15A99">
              <w:rPr>
                <w:rFonts w:ascii="Times New Roman" w:hAnsi="Times New Roman"/>
                <w:color w:val="000000"/>
                <w:sz w:val="16"/>
                <w:szCs w:val="16"/>
              </w:rPr>
              <w:t>Лица, имеющие статус беженца с Украины</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color w:val="000000"/>
                <w:sz w:val="16"/>
                <w:szCs w:val="16"/>
              </w:rPr>
            </w:pPr>
            <w:proofErr w:type="spellStart"/>
            <w:r w:rsidRPr="00E15A99">
              <w:rPr>
                <w:rFonts w:ascii="Times New Roman" w:hAnsi="Times New Roman"/>
                <w:color w:val="000000"/>
                <w:sz w:val="16"/>
                <w:szCs w:val="16"/>
              </w:rPr>
              <w:t>Целиакия</w:t>
            </w:r>
            <w:proofErr w:type="spellEnd"/>
            <w:r w:rsidRPr="00E15A99">
              <w:rPr>
                <w:rFonts w:ascii="Times New Roman" w:hAnsi="Times New Roman"/>
                <w:color w:val="000000"/>
                <w:sz w:val="16"/>
                <w:szCs w:val="16"/>
              </w:rPr>
              <w:t xml:space="preserve"> (панкреатические энзимы по жизненным показаниям)</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color w:val="000000"/>
                <w:sz w:val="16"/>
                <w:szCs w:val="16"/>
              </w:rPr>
            </w:pPr>
            <w:r w:rsidRPr="00E15A99">
              <w:rPr>
                <w:rFonts w:ascii="Times New Roman" w:hAnsi="Times New Roman"/>
                <w:color w:val="000000"/>
                <w:sz w:val="16"/>
                <w:szCs w:val="16"/>
              </w:rPr>
              <w:t>Синдром Шерешевского-Тернера (</w:t>
            </w:r>
            <w:proofErr w:type="spellStart"/>
            <w:r w:rsidRPr="00E15A99">
              <w:rPr>
                <w:rFonts w:ascii="Times New Roman" w:hAnsi="Times New Roman"/>
                <w:color w:val="000000"/>
                <w:sz w:val="16"/>
                <w:szCs w:val="16"/>
              </w:rPr>
              <w:t>соматропин</w:t>
            </w:r>
            <w:proofErr w:type="spellEnd"/>
            <w:r w:rsidRPr="00E15A99">
              <w:rPr>
                <w:rFonts w:ascii="Times New Roman" w:hAnsi="Times New Roman"/>
                <w:color w:val="000000"/>
                <w:sz w:val="16"/>
                <w:szCs w:val="16"/>
              </w:rPr>
              <w:t xml:space="preserve"> по жизненным показаниям)</w:t>
            </w:r>
          </w:p>
          <w:p w:rsidR="00CF367D" w:rsidRPr="00E15A99" w:rsidRDefault="00CF367D" w:rsidP="006B02CD">
            <w:pPr>
              <w:pStyle w:val="af2"/>
              <w:numPr>
                <w:ilvl w:val="0"/>
                <w:numId w:val="21"/>
              </w:numPr>
              <w:tabs>
                <w:tab w:val="left" w:pos="317"/>
              </w:tabs>
              <w:spacing w:after="0" w:line="240" w:lineRule="auto"/>
              <w:ind w:left="0" w:firstLine="0"/>
              <w:rPr>
                <w:rFonts w:ascii="Times New Roman" w:hAnsi="Times New Roman"/>
                <w:sz w:val="16"/>
                <w:szCs w:val="16"/>
              </w:rPr>
            </w:pPr>
            <w:r w:rsidRPr="00E15A99">
              <w:rPr>
                <w:rFonts w:ascii="Times New Roman" w:hAnsi="Times New Roman"/>
                <w:color w:val="000000"/>
                <w:sz w:val="16"/>
                <w:szCs w:val="16"/>
              </w:rPr>
              <w:t>Гепатит В и С</w:t>
            </w:r>
          </w:p>
          <w:p w:rsidR="00CF367D" w:rsidRPr="00E15A99" w:rsidRDefault="00CF367D" w:rsidP="006B02CD">
            <w:pPr>
              <w:tabs>
                <w:tab w:val="left" w:pos="317"/>
              </w:tabs>
              <w:rPr>
                <w:sz w:val="16"/>
                <w:szCs w:val="16"/>
              </w:rPr>
            </w:pPr>
          </w:p>
        </w:tc>
      </w:tr>
      <w:tr w:rsidR="00CF367D" w:rsidRPr="00393030" w:rsidTr="00CF367D">
        <w:trPr>
          <w:trHeight w:val="764"/>
        </w:trPr>
        <w:tc>
          <w:tcPr>
            <w:tcW w:w="130" w:type="pct"/>
            <w:tcBorders>
              <w:top w:val="single" w:sz="4" w:space="0" w:color="auto"/>
              <w:left w:val="single" w:sz="4" w:space="0" w:color="auto"/>
              <w:bottom w:val="single" w:sz="4" w:space="0" w:color="auto"/>
              <w:right w:val="single" w:sz="4" w:space="0" w:color="auto"/>
            </w:tcBorders>
          </w:tcPr>
          <w:p w:rsidR="00CF367D" w:rsidRPr="00E15A99" w:rsidRDefault="00CF367D" w:rsidP="00B32B70">
            <w:pPr>
              <w:pStyle w:val="af1"/>
              <w:numPr>
                <w:ilvl w:val="0"/>
                <w:numId w:val="24"/>
              </w:numPr>
              <w:ind w:left="-142" w:right="-108" w:firstLine="0"/>
              <w:jc w:val="center"/>
              <w:rPr>
                <w:sz w:val="16"/>
                <w:szCs w:val="16"/>
              </w:rPr>
            </w:pPr>
          </w:p>
        </w:tc>
        <w:tc>
          <w:tcPr>
            <w:tcW w:w="1129" w:type="pct"/>
            <w:tcBorders>
              <w:top w:val="single" w:sz="4" w:space="0" w:color="auto"/>
              <w:left w:val="nil"/>
              <w:bottom w:val="single" w:sz="4" w:space="0" w:color="auto"/>
              <w:right w:val="single" w:sz="4" w:space="0" w:color="auto"/>
            </w:tcBorders>
          </w:tcPr>
          <w:p w:rsidR="00CF367D" w:rsidRPr="00E15A99" w:rsidRDefault="00CF367D" w:rsidP="00B32B70">
            <w:pPr>
              <w:rPr>
                <w:sz w:val="16"/>
                <w:szCs w:val="16"/>
              </w:rPr>
            </w:pPr>
            <w:r w:rsidRPr="00E15A99">
              <w:rPr>
                <w:color w:val="000000"/>
                <w:sz w:val="16"/>
                <w:szCs w:val="16"/>
              </w:rPr>
              <w:t>Обеспечение бесплатным питанием в день сдачи крови и (или) ее компонентов (</w:t>
            </w:r>
            <w:r w:rsidRPr="00E15A99">
              <w:rPr>
                <w:sz w:val="16"/>
                <w:szCs w:val="16"/>
              </w:rPr>
              <w:t>Замена бесплатного питания денежной компенсацией)</w:t>
            </w:r>
          </w:p>
          <w:p w:rsidR="00CF367D" w:rsidRPr="00E15A99" w:rsidRDefault="00CF367D" w:rsidP="00B32B70">
            <w:pPr>
              <w:rPr>
                <w:color w:val="000000"/>
                <w:sz w:val="16"/>
                <w:szCs w:val="16"/>
              </w:rPr>
            </w:pPr>
          </w:p>
        </w:tc>
        <w:tc>
          <w:tcPr>
            <w:tcW w:w="1129" w:type="pct"/>
            <w:tcBorders>
              <w:top w:val="single" w:sz="4" w:space="0" w:color="auto"/>
              <w:left w:val="nil"/>
              <w:bottom w:val="single" w:sz="4" w:space="0" w:color="auto"/>
              <w:right w:val="single" w:sz="4" w:space="0" w:color="auto"/>
            </w:tcBorders>
          </w:tcPr>
          <w:p w:rsidR="00CF367D" w:rsidRPr="00E15A99" w:rsidRDefault="00CF367D" w:rsidP="006B02CD">
            <w:pPr>
              <w:pStyle w:val="af1"/>
              <w:rPr>
                <w:sz w:val="16"/>
                <w:szCs w:val="16"/>
              </w:rPr>
            </w:pPr>
            <w:r w:rsidRPr="00E15A99">
              <w:rPr>
                <w:sz w:val="16"/>
                <w:szCs w:val="16"/>
              </w:rPr>
              <w:t>Федеральный закон от 20 июля 2012 года N 125 ФЗ «О донорстве крови и ее компонентов», ст.9</w:t>
            </w:r>
          </w:p>
          <w:p w:rsidR="00CF367D" w:rsidRPr="00E15A99" w:rsidRDefault="00CF367D" w:rsidP="006B02CD">
            <w:pPr>
              <w:pStyle w:val="af1"/>
              <w:rPr>
                <w:sz w:val="16"/>
                <w:szCs w:val="16"/>
              </w:rPr>
            </w:pPr>
            <w:r w:rsidRPr="00E15A99">
              <w:rPr>
                <w:sz w:val="16"/>
                <w:szCs w:val="16"/>
              </w:rPr>
              <w:t>Постановление Правительства Свердловской области от 23 апреля 2007 г. N 338-ПП</w:t>
            </w:r>
          </w:p>
          <w:p w:rsidR="00CF367D" w:rsidRPr="00E15A99" w:rsidRDefault="00CF367D" w:rsidP="006B02CD">
            <w:pPr>
              <w:pStyle w:val="af1"/>
              <w:rPr>
                <w:sz w:val="16"/>
                <w:szCs w:val="16"/>
              </w:rPr>
            </w:pPr>
            <w:r w:rsidRPr="00E15A99">
              <w:rPr>
                <w:bCs/>
                <w:sz w:val="16"/>
                <w:szCs w:val="16"/>
              </w:rPr>
              <w:t>Об</w:t>
            </w:r>
            <w:r w:rsidRPr="00E15A99">
              <w:rPr>
                <w:sz w:val="16"/>
                <w:szCs w:val="16"/>
              </w:rPr>
              <w:t xml:space="preserve"> </w:t>
            </w:r>
            <w:r w:rsidRPr="00E15A99">
              <w:rPr>
                <w:bCs/>
                <w:sz w:val="16"/>
                <w:szCs w:val="16"/>
              </w:rPr>
              <w:t>обеспечении</w:t>
            </w:r>
            <w:r w:rsidRPr="00E15A99">
              <w:rPr>
                <w:sz w:val="16"/>
                <w:szCs w:val="16"/>
              </w:rPr>
              <w:t xml:space="preserve"> </w:t>
            </w:r>
            <w:r w:rsidRPr="00E15A99">
              <w:rPr>
                <w:bCs/>
                <w:sz w:val="16"/>
                <w:szCs w:val="16"/>
              </w:rPr>
              <w:t>бесплатным</w:t>
            </w:r>
            <w:r w:rsidRPr="00E15A99">
              <w:rPr>
                <w:sz w:val="16"/>
                <w:szCs w:val="16"/>
              </w:rPr>
              <w:t xml:space="preserve"> </w:t>
            </w:r>
            <w:r w:rsidRPr="00E15A99">
              <w:rPr>
                <w:bCs/>
                <w:sz w:val="16"/>
                <w:szCs w:val="16"/>
              </w:rPr>
              <w:t>питанием</w:t>
            </w:r>
            <w:r w:rsidRPr="00E15A99">
              <w:rPr>
                <w:sz w:val="16"/>
                <w:szCs w:val="16"/>
              </w:rPr>
              <w:t xml:space="preserve"> </w:t>
            </w:r>
            <w:r w:rsidRPr="00E15A99">
              <w:rPr>
                <w:bCs/>
                <w:sz w:val="16"/>
                <w:szCs w:val="16"/>
              </w:rPr>
              <w:t>доноров</w:t>
            </w:r>
            <w:r w:rsidRPr="00E15A99">
              <w:rPr>
                <w:sz w:val="16"/>
                <w:szCs w:val="16"/>
              </w:rPr>
              <w:t xml:space="preserve"> </w:t>
            </w:r>
            <w:r w:rsidRPr="00E15A99">
              <w:rPr>
                <w:bCs/>
                <w:sz w:val="16"/>
                <w:szCs w:val="16"/>
              </w:rPr>
              <w:t>на</w:t>
            </w:r>
            <w:r w:rsidRPr="00E15A99">
              <w:rPr>
                <w:sz w:val="16"/>
                <w:szCs w:val="16"/>
              </w:rPr>
              <w:t xml:space="preserve"> </w:t>
            </w:r>
            <w:r w:rsidRPr="00E15A99">
              <w:rPr>
                <w:bCs/>
                <w:sz w:val="16"/>
                <w:szCs w:val="16"/>
              </w:rPr>
              <w:t>территории</w:t>
            </w:r>
            <w:r w:rsidRPr="00E15A99">
              <w:rPr>
                <w:sz w:val="16"/>
                <w:szCs w:val="16"/>
              </w:rPr>
              <w:t xml:space="preserve"> </w:t>
            </w:r>
            <w:r w:rsidRPr="00E15A99">
              <w:rPr>
                <w:bCs/>
                <w:sz w:val="16"/>
                <w:szCs w:val="16"/>
              </w:rPr>
              <w:t>Свердловской</w:t>
            </w:r>
            <w:r w:rsidRPr="00E15A99">
              <w:rPr>
                <w:sz w:val="16"/>
                <w:szCs w:val="16"/>
              </w:rPr>
              <w:t xml:space="preserve"> </w:t>
            </w:r>
            <w:r w:rsidRPr="00E15A99">
              <w:rPr>
                <w:bCs/>
                <w:sz w:val="16"/>
                <w:szCs w:val="16"/>
              </w:rPr>
              <w:t>области</w:t>
            </w:r>
          </w:p>
          <w:p w:rsidR="00CF367D" w:rsidRPr="00E15A99" w:rsidRDefault="00CF367D" w:rsidP="006B02CD">
            <w:pPr>
              <w:pStyle w:val="af1"/>
              <w:rPr>
                <w:sz w:val="16"/>
                <w:szCs w:val="16"/>
              </w:rPr>
            </w:pPr>
            <w:r w:rsidRPr="00E15A99">
              <w:rPr>
                <w:sz w:val="16"/>
                <w:szCs w:val="16"/>
              </w:rPr>
              <w:t xml:space="preserve">(в ред. Постановлений Правительства Свердловской области от 06.02.2008 </w:t>
            </w:r>
            <w:hyperlink r:id="rId8" w:history="1">
              <w:r w:rsidRPr="00E15A99">
                <w:rPr>
                  <w:sz w:val="16"/>
                  <w:szCs w:val="16"/>
                </w:rPr>
                <w:t>N 87-ПП</w:t>
              </w:r>
            </w:hyperlink>
            <w:r w:rsidRPr="00E15A99">
              <w:rPr>
                <w:sz w:val="16"/>
                <w:szCs w:val="16"/>
              </w:rPr>
              <w:t xml:space="preserve">, от 25.11.2008 </w:t>
            </w:r>
            <w:hyperlink r:id="rId9" w:history="1">
              <w:r w:rsidRPr="00E15A99">
                <w:rPr>
                  <w:sz w:val="16"/>
                  <w:szCs w:val="16"/>
                </w:rPr>
                <w:t>N 1265-ПП</w:t>
              </w:r>
            </w:hyperlink>
            <w:r w:rsidRPr="00E15A99">
              <w:rPr>
                <w:sz w:val="16"/>
                <w:szCs w:val="16"/>
              </w:rPr>
              <w:t xml:space="preserve">, от 15.10.2009 </w:t>
            </w:r>
            <w:hyperlink r:id="rId10" w:history="1">
              <w:r w:rsidRPr="00E15A99">
                <w:rPr>
                  <w:sz w:val="16"/>
                  <w:szCs w:val="16"/>
                </w:rPr>
                <w:t>N 1343-ПП</w:t>
              </w:r>
            </w:hyperlink>
            <w:r w:rsidRPr="00E15A99">
              <w:rPr>
                <w:sz w:val="16"/>
                <w:szCs w:val="16"/>
              </w:rPr>
              <w:t xml:space="preserve">, от 21.02.2013 </w:t>
            </w:r>
            <w:hyperlink r:id="rId11" w:history="1">
              <w:r w:rsidRPr="00E15A99">
                <w:rPr>
                  <w:sz w:val="16"/>
                  <w:szCs w:val="16"/>
                </w:rPr>
                <w:t>N 203-ПП</w:t>
              </w:r>
            </w:hyperlink>
            <w:r w:rsidRPr="00E15A99">
              <w:rPr>
                <w:sz w:val="16"/>
                <w:szCs w:val="16"/>
              </w:rPr>
              <w:t xml:space="preserve">, </w:t>
            </w:r>
            <w:proofErr w:type="gramStart"/>
            <w:r w:rsidRPr="00E15A99">
              <w:rPr>
                <w:sz w:val="16"/>
                <w:szCs w:val="16"/>
              </w:rPr>
              <w:t>от</w:t>
            </w:r>
            <w:proofErr w:type="gramEnd"/>
            <w:r w:rsidRPr="00E15A99">
              <w:rPr>
                <w:sz w:val="16"/>
                <w:szCs w:val="16"/>
              </w:rPr>
              <w:t xml:space="preserve"> 19.02.2014 </w:t>
            </w:r>
            <w:hyperlink r:id="rId12" w:history="1">
              <w:r w:rsidRPr="00E15A99">
                <w:rPr>
                  <w:sz w:val="16"/>
                  <w:szCs w:val="16"/>
                </w:rPr>
                <w:t>N 103-ПП</w:t>
              </w:r>
            </w:hyperlink>
            <w:r w:rsidRPr="00E15A99">
              <w:rPr>
                <w:sz w:val="16"/>
                <w:szCs w:val="16"/>
              </w:rPr>
              <w:t>)</w:t>
            </w:r>
          </w:p>
        </w:tc>
        <w:tc>
          <w:tcPr>
            <w:tcW w:w="2612" w:type="pct"/>
            <w:tcBorders>
              <w:top w:val="single" w:sz="4" w:space="0" w:color="auto"/>
              <w:left w:val="single" w:sz="4" w:space="0" w:color="auto"/>
              <w:bottom w:val="single" w:sz="4" w:space="0" w:color="auto"/>
              <w:right w:val="single" w:sz="4" w:space="0" w:color="auto"/>
            </w:tcBorders>
            <w:noWrap/>
          </w:tcPr>
          <w:p w:rsidR="00CF367D" w:rsidRPr="00D03879" w:rsidRDefault="00CF367D" w:rsidP="00D03879">
            <w:pPr>
              <w:tabs>
                <w:tab w:val="left" w:pos="318"/>
              </w:tabs>
              <w:rPr>
                <w:color w:val="000000"/>
                <w:sz w:val="16"/>
                <w:szCs w:val="16"/>
              </w:rPr>
            </w:pPr>
            <w:r w:rsidRPr="00D03879">
              <w:rPr>
                <w:bCs/>
                <w:color w:val="000000"/>
                <w:sz w:val="16"/>
                <w:szCs w:val="16"/>
              </w:rPr>
              <w:t>доноры, безвозмездно сдавшие кровь и (или) ее компоненты</w:t>
            </w:r>
          </w:p>
        </w:tc>
      </w:tr>
      <w:tr w:rsidR="00CF367D" w:rsidRPr="00393030" w:rsidTr="00CF367D">
        <w:trPr>
          <w:trHeight w:val="764"/>
        </w:trPr>
        <w:tc>
          <w:tcPr>
            <w:tcW w:w="130" w:type="pct"/>
            <w:tcBorders>
              <w:top w:val="single" w:sz="4" w:space="0" w:color="auto"/>
              <w:left w:val="single" w:sz="4" w:space="0" w:color="auto"/>
              <w:bottom w:val="single" w:sz="4" w:space="0" w:color="auto"/>
              <w:right w:val="single" w:sz="4" w:space="0" w:color="auto"/>
            </w:tcBorders>
          </w:tcPr>
          <w:p w:rsidR="00CF367D" w:rsidRPr="00E15A99" w:rsidRDefault="00CF367D" w:rsidP="00B32B70">
            <w:pPr>
              <w:pStyle w:val="af1"/>
              <w:numPr>
                <w:ilvl w:val="0"/>
                <w:numId w:val="24"/>
              </w:numPr>
              <w:ind w:right="-108"/>
              <w:jc w:val="center"/>
              <w:rPr>
                <w:sz w:val="16"/>
                <w:szCs w:val="16"/>
              </w:rPr>
            </w:pPr>
          </w:p>
        </w:tc>
        <w:tc>
          <w:tcPr>
            <w:tcW w:w="1129" w:type="pct"/>
            <w:tcBorders>
              <w:top w:val="single" w:sz="4" w:space="0" w:color="auto"/>
              <w:left w:val="nil"/>
              <w:bottom w:val="single" w:sz="4" w:space="0" w:color="auto"/>
              <w:right w:val="single" w:sz="4" w:space="0" w:color="auto"/>
            </w:tcBorders>
          </w:tcPr>
          <w:p w:rsidR="00CF367D" w:rsidRPr="00D03879" w:rsidRDefault="00CF367D" w:rsidP="00B32B70">
            <w:pPr>
              <w:rPr>
                <w:color w:val="000000"/>
                <w:sz w:val="16"/>
                <w:szCs w:val="16"/>
              </w:rPr>
            </w:pPr>
            <w:r w:rsidRPr="00D03879">
              <w:rPr>
                <w:color w:val="000000"/>
                <w:sz w:val="16"/>
                <w:szCs w:val="16"/>
              </w:rPr>
              <w:t>Социальная выплата донору, сдавшему в течение года три максимально допустимые дозы крови и (или) её компонентов</w:t>
            </w:r>
          </w:p>
          <w:p w:rsidR="00CF367D" w:rsidRPr="00D03879" w:rsidRDefault="00CF367D" w:rsidP="00B32B70">
            <w:pPr>
              <w:rPr>
                <w:color w:val="000000"/>
                <w:sz w:val="16"/>
                <w:szCs w:val="16"/>
              </w:rPr>
            </w:pPr>
          </w:p>
        </w:tc>
        <w:tc>
          <w:tcPr>
            <w:tcW w:w="1129" w:type="pct"/>
            <w:tcBorders>
              <w:top w:val="single" w:sz="4" w:space="0" w:color="auto"/>
              <w:left w:val="nil"/>
              <w:bottom w:val="single" w:sz="4" w:space="0" w:color="auto"/>
              <w:right w:val="single" w:sz="4" w:space="0" w:color="auto"/>
            </w:tcBorders>
          </w:tcPr>
          <w:p w:rsidR="00CF367D" w:rsidRPr="00D03879" w:rsidRDefault="00CF367D" w:rsidP="006B02CD">
            <w:pPr>
              <w:ind w:left="33"/>
              <w:rPr>
                <w:sz w:val="16"/>
                <w:szCs w:val="16"/>
              </w:rPr>
            </w:pPr>
            <w:proofErr w:type="gramStart"/>
            <w:r w:rsidRPr="00D03879">
              <w:rPr>
                <w:sz w:val="16"/>
                <w:szCs w:val="16"/>
              </w:rPr>
              <w:t xml:space="preserve">Постановление Правительства Свердловской области </w:t>
            </w:r>
            <w:r w:rsidRPr="00D03879">
              <w:rPr>
                <w:bCs/>
                <w:sz w:val="16"/>
                <w:szCs w:val="16"/>
              </w:rPr>
              <w:t>от 19 января 2005 г. N 30-ПП</w:t>
            </w:r>
            <w:r w:rsidRPr="00D03879">
              <w:rPr>
                <w:sz w:val="16"/>
                <w:szCs w:val="16"/>
              </w:rPr>
              <w:t xml:space="preserve"> «О порядке выплаты единовременных пособий донорам, сдавшим безвозмездно в течение года кровь и (или) ее компоненты в суммарном количестве, равном трем максимально допустимым дозам»</w:t>
            </w:r>
            <w:r w:rsidRPr="00D03879">
              <w:rPr>
                <w:bCs/>
                <w:sz w:val="16"/>
                <w:szCs w:val="16"/>
              </w:rPr>
              <w:t xml:space="preserve"> </w:t>
            </w:r>
            <w:r w:rsidRPr="00D03879">
              <w:rPr>
                <w:sz w:val="16"/>
                <w:szCs w:val="16"/>
              </w:rPr>
              <w:t>(в ред. Постановлений Правительства Свердловской области</w:t>
            </w:r>
            <w:proofErr w:type="gramEnd"/>
          </w:p>
          <w:p w:rsidR="00CF367D" w:rsidRPr="00D03879" w:rsidRDefault="00CF367D" w:rsidP="006B02CD">
            <w:pPr>
              <w:ind w:left="33"/>
              <w:rPr>
                <w:color w:val="000000"/>
                <w:sz w:val="16"/>
                <w:szCs w:val="16"/>
              </w:rPr>
            </w:pPr>
            <w:r w:rsidRPr="00D03879">
              <w:rPr>
                <w:sz w:val="16"/>
                <w:szCs w:val="16"/>
              </w:rPr>
              <w:t xml:space="preserve">от 23.04.2008 N 368-ПП, от 15.10.2009 N </w:t>
            </w:r>
            <w:r w:rsidRPr="00D03879">
              <w:rPr>
                <w:sz w:val="16"/>
                <w:szCs w:val="16"/>
              </w:rPr>
              <w:lastRenderedPageBreak/>
              <w:t>1313-ПП)</w:t>
            </w:r>
          </w:p>
        </w:tc>
        <w:tc>
          <w:tcPr>
            <w:tcW w:w="2612" w:type="pct"/>
            <w:tcBorders>
              <w:top w:val="single" w:sz="4" w:space="0" w:color="auto"/>
              <w:left w:val="single" w:sz="4" w:space="0" w:color="auto"/>
              <w:bottom w:val="single" w:sz="4" w:space="0" w:color="auto"/>
              <w:right w:val="single" w:sz="4" w:space="0" w:color="auto"/>
            </w:tcBorders>
            <w:noWrap/>
          </w:tcPr>
          <w:p w:rsidR="00CF367D" w:rsidRPr="00D03879" w:rsidRDefault="00CF367D" w:rsidP="002100DA">
            <w:pPr>
              <w:pStyle w:val="af1"/>
              <w:rPr>
                <w:color w:val="000000"/>
                <w:sz w:val="16"/>
                <w:szCs w:val="16"/>
              </w:rPr>
            </w:pPr>
            <w:r w:rsidRPr="00D03879">
              <w:rPr>
                <w:bCs/>
                <w:color w:val="000000"/>
                <w:sz w:val="16"/>
                <w:szCs w:val="16"/>
              </w:rPr>
              <w:lastRenderedPageBreak/>
              <w:t xml:space="preserve">Доноры, безвозмездно сдавшие кровь и (или) ее компоненты </w:t>
            </w:r>
            <w:r w:rsidRPr="00D03879">
              <w:rPr>
                <w:color w:val="000000"/>
                <w:sz w:val="16"/>
                <w:szCs w:val="16"/>
              </w:rPr>
              <w:t>в течение года в объеме, равном двум максимально допустимым дозам крови и (или) ее компонентов</w:t>
            </w:r>
          </w:p>
        </w:tc>
      </w:tr>
      <w:tr w:rsidR="00CF367D" w:rsidRPr="00393030" w:rsidTr="00CF367D">
        <w:trPr>
          <w:trHeight w:val="764"/>
        </w:trPr>
        <w:tc>
          <w:tcPr>
            <w:tcW w:w="130" w:type="pct"/>
            <w:tcBorders>
              <w:top w:val="single" w:sz="4" w:space="0" w:color="auto"/>
              <w:left w:val="single" w:sz="4" w:space="0" w:color="auto"/>
              <w:bottom w:val="single" w:sz="4" w:space="0" w:color="auto"/>
              <w:right w:val="single" w:sz="4" w:space="0" w:color="auto"/>
            </w:tcBorders>
          </w:tcPr>
          <w:p w:rsidR="00CF367D" w:rsidRPr="00E15A99" w:rsidRDefault="00CF367D" w:rsidP="00B32B70">
            <w:pPr>
              <w:pStyle w:val="af1"/>
              <w:numPr>
                <w:ilvl w:val="0"/>
                <w:numId w:val="24"/>
              </w:numPr>
              <w:ind w:right="-108"/>
              <w:jc w:val="both"/>
              <w:rPr>
                <w:sz w:val="16"/>
                <w:szCs w:val="16"/>
              </w:rPr>
            </w:pPr>
          </w:p>
        </w:tc>
        <w:tc>
          <w:tcPr>
            <w:tcW w:w="1129" w:type="pct"/>
            <w:tcBorders>
              <w:top w:val="single" w:sz="4" w:space="0" w:color="auto"/>
              <w:left w:val="nil"/>
              <w:bottom w:val="single" w:sz="4" w:space="0" w:color="auto"/>
              <w:right w:val="single" w:sz="4" w:space="0" w:color="auto"/>
            </w:tcBorders>
          </w:tcPr>
          <w:p w:rsidR="00CF367D" w:rsidRPr="00E15A99" w:rsidRDefault="00CF367D" w:rsidP="00B32B70">
            <w:pPr>
              <w:rPr>
                <w:sz w:val="16"/>
                <w:szCs w:val="16"/>
              </w:rPr>
            </w:pPr>
            <w:proofErr w:type="gramStart"/>
            <w:r w:rsidRPr="00E15A99">
              <w:rPr>
                <w:sz w:val="16"/>
                <w:szCs w:val="16"/>
              </w:rPr>
              <w:t xml:space="preserve">Единовременное пособие в размере 15000 рублей в связи с назначением страховой пенсии при наличии стажа работы в специализированных дерматовенерологических организациях и (или) </w:t>
            </w:r>
            <w:r w:rsidRPr="00E15A99">
              <w:rPr>
                <w:sz w:val="16"/>
                <w:szCs w:val="16"/>
              </w:rPr>
              <w:br/>
              <w:t xml:space="preserve">в дерматовенерологических отделениях, кабинетах иных медицинских организаций, противотуберкулезных организациях и (или) противотуберкулезных отделениях, кабинетах иных медицинских организаций, в медицинских организациях, осуществляющих заготовку, хранение и обеспечение безопасности донорской крови </w:t>
            </w:r>
            <w:r w:rsidRPr="00E15A99">
              <w:rPr>
                <w:sz w:val="16"/>
                <w:szCs w:val="16"/>
              </w:rPr>
              <w:br/>
              <w:t>и (или) ее компонентов, и (или) в медицинских организациях, осуществляющих</w:t>
            </w:r>
            <w:proofErr w:type="gramEnd"/>
            <w:r w:rsidRPr="00E15A99">
              <w:rPr>
                <w:sz w:val="16"/>
                <w:szCs w:val="16"/>
              </w:rPr>
              <w:t xml:space="preserve"> клиническое использование донорской крови и (или) ее компонентов, не менее 25 лет</w:t>
            </w:r>
          </w:p>
        </w:tc>
        <w:tc>
          <w:tcPr>
            <w:tcW w:w="1129" w:type="pct"/>
            <w:tcBorders>
              <w:top w:val="single" w:sz="4" w:space="0" w:color="auto"/>
              <w:left w:val="nil"/>
              <w:bottom w:val="single" w:sz="4" w:space="0" w:color="auto"/>
              <w:right w:val="single" w:sz="4" w:space="0" w:color="auto"/>
            </w:tcBorders>
          </w:tcPr>
          <w:p w:rsidR="00CF367D" w:rsidRPr="00E15A99" w:rsidRDefault="00CF367D" w:rsidP="006B02CD">
            <w:pPr>
              <w:widowControl w:val="0"/>
              <w:rPr>
                <w:sz w:val="16"/>
                <w:szCs w:val="16"/>
              </w:rPr>
            </w:pPr>
            <w:proofErr w:type="gramStart"/>
            <w:r w:rsidRPr="00E15A99">
              <w:rPr>
                <w:sz w:val="16"/>
                <w:szCs w:val="16"/>
              </w:rPr>
              <w:t xml:space="preserve">постановление Правительства Свердловской области от 16.08.2005 № 670-ПП </w:t>
            </w:r>
            <w:r w:rsidRPr="00E15A99">
              <w:rPr>
                <w:sz w:val="16"/>
                <w:szCs w:val="16"/>
              </w:rPr>
              <w:br/>
              <w:t xml:space="preserve">«О Порядке финансирования затрат, связанных с выплатой единовременного пособия медицинским работникам специализированных дерматовенерологических организаций, а также дерматовенерологических отделений и (или) кабинетов иных медицинских организаций, непосредственно участвующим в оказании медицинской помощи лицам, страдающим заболеваниями, передаваемыми половым путем, </w:t>
            </w:r>
            <w:r w:rsidRPr="00E15A99">
              <w:rPr>
                <w:sz w:val="16"/>
                <w:szCs w:val="16"/>
              </w:rPr>
              <w:br/>
              <w:t>на территории Свердловской области, в связи с выходом на пенсию при наличии стажа работы в специализированных дерматовенерологических</w:t>
            </w:r>
            <w:proofErr w:type="gramEnd"/>
            <w:r w:rsidRPr="00E15A99">
              <w:rPr>
                <w:sz w:val="16"/>
                <w:szCs w:val="16"/>
              </w:rPr>
              <w:t xml:space="preserve"> </w:t>
            </w:r>
            <w:proofErr w:type="gramStart"/>
            <w:r w:rsidRPr="00E15A99">
              <w:rPr>
                <w:sz w:val="16"/>
                <w:szCs w:val="16"/>
              </w:rPr>
              <w:t>организациях</w:t>
            </w:r>
            <w:proofErr w:type="gramEnd"/>
            <w:r w:rsidRPr="00E15A99">
              <w:rPr>
                <w:sz w:val="16"/>
                <w:szCs w:val="16"/>
              </w:rPr>
              <w:t>, а также дерматовенерологических отделениях и (или) кабинетах иных медицинских организаций не менее 25 лет»;</w:t>
            </w:r>
          </w:p>
          <w:p w:rsidR="00CF367D" w:rsidRPr="00E15A99" w:rsidRDefault="00CF367D" w:rsidP="006B02CD">
            <w:pPr>
              <w:widowControl w:val="0"/>
              <w:rPr>
                <w:sz w:val="16"/>
                <w:szCs w:val="16"/>
              </w:rPr>
            </w:pPr>
            <w:proofErr w:type="gramStart"/>
            <w:r w:rsidRPr="00E15A99">
              <w:rPr>
                <w:sz w:val="16"/>
                <w:szCs w:val="16"/>
              </w:rPr>
              <w:t>постановление Правительства Свердловской области от 25.04.2008 № 381-ПП</w:t>
            </w:r>
            <w:r w:rsidRPr="00E15A99">
              <w:rPr>
                <w:sz w:val="16"/>
                <w:szCs w:val="16"/>
              </w:rPr>
              <w:br/>
              <w:t xml:space="preserve">«О порядке выплаты единовременного пособия медицинским и иным работникам противотуберкулезных организаций, противотуберкулезных отделений или кабинетов иных медицинских организаций, подвергающимся риску заражения туберкулезом при исполнении служебных обязанностей на территории Свердловской области, в связи </w:t>
            </w:r>
            <w:r w:rsidRPr="00E15A99">
              <w:rPr>
                <w:sz w:val="16"/>
                <w:szCs w:val="16"/>
              </w:rPr>
              <w:br/>
              <w:t>с выходом на пенсию при наличии стажа работы в противотуберкулезных организациях и (или) противотуберкулезных отделениях, кабинетах иных медицинских организаций не менее</w:t>
            </w:r>
            <w:proofErr w:type="gramEnd"/>
            <w:r w:rsidRPr="00E15A99">
              <w:rPr>
                <w:sz w:val="16"/>
                <w:szCs w:val="16"/>
              </w:rPr>
              <w:t xml:space="preserve"> 25 лет»;</w:t>
            </w:r>
          </w:p>
          <w:p w:rsidR="00CF367D" w:rsidRPr="00E15A99" w:rsidRDefault="00CF367D" w:rsidP="006B02CD">
            <w:pPr>
              <w:widowControl w:val="0"/>
              <w:rPr>
                <w:sz w:val="16"/>
                <w:szCs w:val="16"/>
              </w:rPr>
            </w:pPr>
            <w:proofErr w:type="gramStart"/>
            <w:r w:rsidRPr="00E15A99">
              <w:rPr>
                <w:sz w:val="16"/>
                <w:szCs w:val="16"/>
              </w:rPr>
              <w:t>постановление Правительства Свердловской области от 27.05.2008 № 506-ПП</w:t>
            </w:r>
            <w:r w:rsidRPr="00E15A99">
              <w:rPr>
                <w:sz w:val="16"/>
                <w:szCs w:val="16"/>
              </w:rPr>
              <w:br/>
              <w:t xml:space="preserve">«О порядке выплаты единовременного пособия медицинским и иным работникам медицинских организаций, осуществляющих заготовку, хранение и обеспечение безопасности донорской крови и (или) ее </w:t>
            </w:r>
            <w:r w:rsidRPr="00E15A99">
              <w:rPr>
                <w:sz w:val="16"/>
                <w:szCs w:val="16"/>
              </w:rPr>
              <w:lastRenderedPageBreak/>
              <w:t>компонентов, и медицинских организаций, осуществляющих клиническое использование донорской крови и (или) ее компонентов, подвергающимся риску заражения инфекционными заболеваниями, передаваемыми при донорстве крови, заготовке, хранении, клиническом использовании донорской крови и (или) ее</w:t>
            </w:r>
            <w:proofErr w:type="gramEnd"/>
            <w:r w:rsidRPr="00E15A99">
              <w:rPr>
                <w:sz w:val="16"/>
                <w:szCs w:val="16"/>
              </w:rPr>
              <w:t xml:space="preserve"> </w:t>
            </w:r>
            <w:proofErr w:type="gramStart"/>
            <w:r w:rsidRPr="00E15A99">
              <w:rPr>
                <w:sz w:val="16"/>
                <w:szCs w:val="16"/>
              </w:rPr>
              <w:t xml:space="preserve">компонентов, при исполнении служебных обязанностей на территории Свердловской области, в связи с назначением трудовой пенсии при наличии стажа работы в медицинских организациях, осуществляющих заготовку, хранение </w:t>
            </w:r>
            <w:r w:rsidRPr="00E15A99">
              <w:rPr>
                <w:sz w:val="16"/>
                <w:szCs w:val="16"/>
              </w:rPr>
              <w:br/>
              <w:t xml:space="preserve">и обеспечение безопасности донорской крови и (или) ее компонентов, и (или) </w:t>
            </w:r>
            <w:r w:rsidRPr="00E15A99">
              <w:rPr>
                <w:sz w:val="16"/>
                <w:szCs w:val="16"/>
              </w:rPr>
              <w:br/>
              <w:t>в медицинских организациях, осуществляющих клиническое использование донорской крови и (или) ее компонентов, не менее 25 лет»;</w:t>
            </w:r>
            <w:proofErr w:type="gramEnd"/>
          </w:p>
          <w:p w:rsidR="00CF367D" w:rsidRPr="00E15A99" w:rsidRDefault="00CF367D" w:rsidP="006B02CD">
            <w:pPr>
              <w:widowControl w:val="0"/>
              <w:rPr>
                <w:sz w:val="16"/>
                <w:szCs w:val="16"/>
              </w:rPr>
            </w:pPr>
            <w:r w:rsidRPr="00E15A99">
              <w:rPr>
                <w:spacing w:val="-1"/>
                <w:sz w:val="16"/>
                <w:szCs w:val="16"/>
              </w:rPr>
              <w:t>приказ Министерства здравоохранения Свердловской области от 24.11.2015 № 1907-п</w:t>
            </w:r>
            <w:r w:rsidRPr="00E15A99">
              <w:rPr>
                <w:sz w:val="16"/>
                <w:szCs w:val="16"/>
              </w:rPr>
              <w:t xml:space="preserve"> «О реализации постановления Правительства Свердловской области от 27.05.2008 № 506-ПП</w:t>
            </w:r>
          </w:p>
        </w:tc>
        <w:tc>
          <w:tcPr>
            <w:tcW w:w="2612" w:type="pct"/>
            <w:tcBorders>
              <w:top w:val="single" w:sz="4" w:space="0" w:color="auto"/>
              <w:left w:val="single" w:sz="4" w:space="0" w:color="auto"/>
              <w:bottom w:val="single" w:sz="4" w:space="0" w:color="auto"/>
              <w:right w:val="single" w:sz="4" w:space="0" w:color="auto"/>
            </w:tcBorders>
            <w:noWrap/>
          </w:tcPr>
          <w:p w:rsidR="00CF367D" w:rsidRPr="00E15A99" w:rsidRDefault="00CF367D" w:rsidP="006B02CD">
            <w:pPr>
              <w:tabs>
                <w:tab w:val="left" w:pos="318"/>
              </w:tabs>
              <w:rPr>
                <w:sz w:val="16"/>
                <w:szCs w:val="16"/>
              </w:rPr>
            </w:pPr>
            <w:proofErr w:type="gramStart"/>
            <w:r w:rsidRPr="00E15A99">
              <w:rPr>
                <w:sz w:val="16"/>
                <w:szCs w:val="16"/>
              </w:rPr>
              <w:lastRenderedPageBreak/>
              <w:t>Медицинские работники специализированных дерматовенерологических организаций, дерматовенерологических отделений или кабинетов иных медицинских организаций, подвергающиеся риску заражения заболеваниями, передаваемыми половым путем, медицинским и иные работники противотуберкулезных организаций, противотуберкулезных отделений или кабинетов иных медицинских организаций, подвергающиеся риску заражения туберкулезом, медицинские и иные работники медицинских организаций, осуществляющих заготовку, хранение и обеспечение безопасности донорской крови и (или) ее компонентов, и медицинских организаций, осуществляющих клиническое использование</w:t>
            </w:r>
            <w:proofErr w:type="gramEnd"/>
            <w:r w:rsidRPr="00E15A99">
              <w:rPr>
                <w:sz w:val="16"/>
                <w:szCs w:val="16"/>
              </w:rPr>
              <w:t xml:space="preserve"> донорской крови и (или) ее компонентов, подвергающиеся риску заражения инфекционными заболеваниями, передаваемыми при донорстве крови, заготовке, хранении, клиническом использовании донорской крови </w:t>
            </w:r>
            <w:r w:rsidRPr="00E15A99">
              <w:rPr>
                <w:sz w:val="16"/>
                <w:szCs w:val="16"/>
              </w:rPr>
              <w:br/>
              <w:t>и (или) ее компонентов, при исполнении служебных обязанностей на территории Свердловской области, замещающих должности, перечень которых утверждается Правительством Свердловской области:</w:t>
            </w:r>
          </w:p>
          <w:p w:rsidR="00CF367D" w:rsidRPr="00E15A99" w:rsidRDefault="00CF367D" w:rsidP="006B02CD">
            <w:pPr>
              <w:pStyle w:val="ConsPlusNormal"/>
              <w:rPr>
                <w:sz w:val="16"/>
                <w:szCs w:val="16"/>
              </w:rPr>
            </w:pPr>
            <w:r w:rsidRPr="00E15A99">
              <w:rPr>
                <w:sz w:val="16"/>
                <w:szCs w:val="16"/>
              </w:rPr>
              <w:t>1. Медицинские работники:</w:t>
            </w:r>
          </w:p>
          <w:p w:rsidR="00CF367D" w:rsidRPr="00E15A99" w:rsidRDefault="00CF367D" w:rsidP="006B02CD">
            <w:pPr>
              <w:pStyle w:val="ConsPlusNormal"/>
              <w:rPr>
                <w:sz w:val="16"/>
                <w:szCs w:val="16"/>
              </w:rPr>
            </w:pPr>
            <w:r w:rsidRPr="00E15A99">
              <w:rPr>
                <w:sz w:val="16"/>
                <w:szCs w:val="16"/>
              </w:rPr>
              <w:t>1) врачи-</w:t>
            </w:r>
            <w:proofErr w:type="spellStart"/>
            <w:r w:rsidRPr="00E15A99">
              <w:rPr>
                <w:sz w:val="16"/>
                <w:szCs w:val="16"/>
              </w:rPr>
              <w:t>трансфузиологи</w:t>
            </w:r>
            <w:proofErr w:type="spellEnd"/>
            <w:r w:rsidRPr="00E15A99">
              <w:rPr>
                <w:sz w:val="16"/>
                <w:szCs w:val="16"/>
              </w:rPr>
              <w:t xml:space="preserve">, врачи клинической лабораторной диагностики станций переливания крови, отделений переливания крови, кабинетов переливания крови, кабинетов (отделений) </w:t>
            </w:r>
            <w:proofErr w:type="spellStart"/>
            <w:r w:rsidRPr="00E15A99">
              <w:rPr>
                <w:sz w:val="16"/>
                <w:szCs w:val="16"/>
              </w:rPr>
              <w:t>трансфузионной</w:t>
            </w:r>
            <w:proofErr w:type="spellEnd"/>
            <w:r w:rsidRPr="00E15A99">
              <w:rPr>
                <w:sz w:val="16"/>
                <w:szCs w:val="16"/>
              </w:rPr>
              <w:t xml:space="preserve"> терапии;</w:t>
            </w:r>
          </w:p>
          <w:p w:rsidR="00CF367D" w:rsidRPr="00E15A99" w:rsidRDefault="00CF367D" w:rsidP="006B02CD">
            <w:pPr>
              <w:pStyle w:val="ConsPlusNormal"/>
              <w:rPr>
                <w:sz w:val="16"/>
                <w:szCs w:val="16"/>
              </w:rPr>
            </w:pPr>
            <w:proofErr w:type="gramStart"/>
            <w:r w:rsidRPr="00E15A99">
              <w:rPr>
                <w:sz w:val="16"/>
                <w:szCs w:val="16"/>
              </w:rPr>
              <w:t xml:space="preserve">2) главные медицинские сестры, старшие медицинские сестры, операционные медицинские сестры, медицинские сестры, фельдшеры-лаборанты, лаборанты, медицинские лабораторные техники станций переливания крови, отделений переливания крови, кабинетов переливания крови, кабинетов (отделений) </w:t>
            </w:r>
            <w:proofErr w:type="spellStart"/>
            <w:r w:rsidRPr="00E15A99">
              <w:rPr>
                <w:sz w:val="16"/>
                <w:szCs w:val="16"/>
              </w:rPr>
              <w:t>трансфузионной</w:t>
            </w:r>
            <w:proofErr w:type="spellEnd"/>
            <w:r w:rsidRPr="00E15A99">
              <w:rPr>
                <w:sz w:val="16"/>
                <w:szCs w:val="16"/>
              </w:rPr>
              <w:t xml:space="preserve"> терапии;</w:t>
            </w:r>
            <w:proofErr w:type="gramEnd"/>
          </w:p>
          <w:p w:rsidR="00CF367D" w:rsidRPr="00E15A99" w:rsidRDefault="00CF367D" w:rsidP="006B02CD">
            <w:pPr>
              <w:pStyle w:val="ConsPlusNormal"/>
              <w:rPr>
                <w:sz w:val="16"/>
                <w:szCs w:val="16"/>
              </w:rPr>
            </w:pPr>
            <w:r w:rsidRPr="00E15A99">
              <w:rPr>
                <w:sz w:val="16"/>
                <w:szCs w:val="16"/>
              </w:rPr>
              <w:t xml:space="preserve">3) медицинские регистраторы, санитарки станций переливания крови, отделений переливания крови, кабинетов переливания крови, кабинетов (отделений) </w:t>
            </w:r>
            <w:proofErr w:type="spellStart"/>
            <w:r w:rsidRPr="00E15A99">
              <w:rPr>
                <w:sz w:val="16"/>
                <w:szCs w:val="16"/>
              </w:rPr>
              <w:t>трансфузионной</w:t>
            </w:r>
            <w:proofErr w:type="spellEnd"/>
            <w:r w:rsidRPr="00E15A99">
              <w:rPr>
                <w:sz w:val="16"/>
                <w:szCs w:val="16"/>
              </w:rPr>
              <w:t xml:space="preserve"> терапии.</w:t>
            </w:r>
          </w:p>
          <w:p w:rsidR="00CF367D" w:rsidRPr="00E15A99" w:rsidRDefault="00CF367D" w:rsidP="006B02CD">
            <w:pPr>
              <w:pStyle w:val="ConsPlusNormal"/>
              <w:rPr>
                <w:sz w:val="16"/>
                <w:szCs w:val="16"/>
              </w:rPr>
            </w:pPr>
            <w:r w:rsidRPr="00E15A99">
              <w:rPr>
                <w:sz w:val="16"/>
                <w:szCs w:val="16"/>
              </w:rPr>
              <w:t>2. Иные работники:</w:t>
            </w:r>
          </w:p>
          <w:p w:rsidR="00CF367D" w:rsidRPr="00E15A99" w:rsidRDefault="00CF367D" w:rsidP="006B02CD">
            <w:pPr>
              <w:pStyle w:val="ConsPlusNormal"/>
              <w:rPr>
                <w:sz w:val="16"/>
                <w:szCs w:val="16"/>
              </w:rPr>
            </w:pPr>
            <w:proofErr w:type="gramStart"/>
            <w:r w:rsidRPr="00E15A99">
              <w:rPr>
                <w:sz w:val="16"/>
                <w:szCs w:val="16"/>
              </w:rPr>
              <w:t>1) технологи;</w:t>
            </w:r>
            <w:proofErr w:type="gramEnd"/>
          </w:p>
          <w:p w:rsidR="00CF367D" w:rsidRPr="00E15A99" w:rsidRDefault="00CF367D" w:rsidP="006B02CD">
            <w:pPr>
              <w:pStyle w:val="ConsPlusNormal"/>
              <w:rPr>
                <w:sz w:val="16"/>
                <w:szCs w:val="16"/>
              </w:rPr>
            </w:pPr>
            <w:r w:rsidRPr="00E15A99">
              <w:rPr>
                <w:sz w:val="16"/>
                <w:szCs w:val="16"/>
              </w:rPr>
              <w:t>2) техники;</w:t>
            </w:r>
          </w:p>
          <w:p w:rsidR="00CF367D" w:rsidRPr="00E15A99" w:rsidRDefault="00CF367D" w:rsidP="006B02CD">
            <w:pPr>
              <w:pStyle w:val="ConsPlusNormal"/>
              <w:rPr>
                <w:sz w:val="16"/>
                <w:szCs w:val="16"/>
              </w:rPr>
            </w:pPr>
            <w:r w:rsidRPr="00E15A99">
              <w:rPr>
                <w:sz w:val="16"/>
                <w:szCs w:val="16"/>
              </w:rPr>
              <w:t>3) инженеры;</w:t>
            </w:r>
          </w:p>
          <w:p w:rsidR="00CF367D" w:rsidRPr="00E15A99" w:rsidRDefault="00CF367D" w:rsidP="006B02CD">
            <w:pPr>
              <w:rPr>
                <w:rFonts w:eastAsia="Calibri"/>
                <w:sz w:val="16"/>
                <w:szCs w:val="16"/>
              </w:rPr>
            </w:pPr>
            <w:r w:rsidRPr="00E15A99">
              <w:rPr>
                <w:rFonts w:eastAsia="Calibri"/>
                <w:sz w:val="16"/>
                <w:szCs w:val="16"/>
              </w:rPr>
              <w:t>4) врач-лаборант;</w:t>
            </w:r>
          </w:p>
          <w:p w:rsidR="00CF367D" w:rsidRPr="00E15A99" w:rsidRDefault="00CF367D" w:rsidP="006B02CD">
            <w:pPr>
              <w:rPr>
                <w:rFonts w:eastAsia="Calibri"/>
                <w:sz w:val="16"/>
                <w:szCs w:val="16"/>
              </w:rPr>
            </w:pPr>
            <w:r w:rsidRPr="00E15A99">
              <w:rPr>
                <w:rFonts w:eastAsia="Calibri"/>
                <w:sz w:val="16"/>
                <w:szCs w:val="16"/>
              </w:rPr>
              <w:t xml:space="preserve">5) медицинская сестра </w:t>
            </w:r>
            <w:proofErr w:type="gramStart"/>
            <w:r w:rsidRPr="00E15A99">
              <w:rPr>
                <w:rFonts w:eastAsia="Calibri"/>
                <w:sz w:val="16"/>
                <w:szCs w:val="16"/>
              </w:rPr>
              <w:t>процедурной</w:t>
            </w:r>
            <w:proofErr w:type="gramEnd"/>
            <w:r w:rsidRPr="00E15A99">
              <w:rPr>
                <w:rFonts w:eastAsia="Calibri"/>
                <w:sz w:val="16"/>
                <w:szCs w:val="16"/>
              </w:rPr>
              <w:t>;</w:t>
            </w:r>
          </w:p>
          <w:p w:rsidR="00CF367D" w:rsidRPr="00E15A99" w:rsidRDefault="00CF367D" w:rsidP="006B02CD">
            <w:pPr>
              <w:rPr>
                <w:rFonts w:eastAsia="Calibri"/>
                <w:sz w:val="16"/>
                <w:szCs w:val="16"/>
              </w:rPr>
            </w:pPr>
            <w:r w:rsidRPr="00E15A99">
              <w:rPr>
                <w:rFonts w:eastAsia="Calibri"/>
                <w:sz w:val="16"/>
                <w:szCs w:val="16"/>
              </w:rPr>
              <w:t>6) фельдшер;</w:t>
            </w:r>
          </w:p>
          <w:p w:rsidR="00CF367D" w:rsidRPr="00E15A99" w:rsidRDefault="00CF367D" w:rsidP="006B02CD">
            <w:pPr>
              <w:tabs>
                <w:tab w:val="left" w:pos="318"/>
              </w:tabs>
              <w:rPr>
                <w:sz w:val="16"/>
                <w:szCs w:val="16"/>
              </w:rPr>
            </w:pPr>
            <w:r w:rsidRPr="00E15A99">
              <w:rPr>
                <w:rFonts w:eastAsia="Calibri"/>
                <w:sz w:val="16"/>
                <w:szCs w:val="16"/>
              </w:rPr>
              <w:t>7) медицинский технолог</w:t>
            </w:r>
          </w:p>
        </w:tc>
      </w:tr>
      <w:tr w:rsidR="00CF367D" w:rsidRPr="00393030" w:rsidTr="00CF367D">
        <w:trPr>
          <w:trHeight w:val="764"/>
        </w:trPr>
        <w:tc>
          <w:tcPr>
            <w:tcW w:w="130" w:type="pct"/>
            <w:tcBorders>
              <w:top w:val="single" w:sz="4" w:space="0" w:color="auto"/>
              <w:left w:val="single" w:sz="4" w:space="0" w:color="auto"/>
              <w:bottom w:val="single" w:sz="4" w:space="0" w:color="auto"/>
              <w:right w:val="single" w:sz="4" w:space="0" w:color="auto"/>
            </w:tcBorders>
          </w:tcPr>
          <w:p w:rsidR="00CF367D" w:rsidRPr="00E15A99" w:rsidRDefault="00CF367D" w:rsidP="00B32B70">
            <w:pPr>
              <w:pStyle w:val="af1"/>
              <w:numPr>
                <w:ilvl w:val="0"/>
                <w:numId w:val="24"/>
              </w:numPr>
              <w:ind w:right="-108"/>
              <w:jc w:val="both"/>
              <w:rPr>
                <w:sz w:val="16"/>
                <w:szCs w:val="16"/>
              </w:rPr>
            </w:pPr>
          </w:p>
        </w:tc>
        <w:tc>
          <w:tcPr>
            <w:tcW w:w="1129" w:type="pct"/>
            <w:tcBorders>
              <w:top w:val="single" w:sz="4" w:space="0" w:color="auto"/>
              <w:left w:val="nil"/>
              <w:bottom w:val="single" w:sz="4" w:space="0" w:color="auto"/>
              <w:right w:val="single" w:sz="4" w:space="0" w:color="auto"/>
            </w:tcBorders>
          </w:tcPr>
          <w:p w:rsidR="00CF367D" w:rsidRPr="00E15A99" w:rsidRDefault="00CF367D" w:rsidP="00B32B70">
            <w:pPr>
              <w:pStyle w:val="ConsPlusTitle"/>
              <w:rPr>
                <w:rFonts w:ascii="Times New Roman" w:hAnsi="Times New Roman" w:cs="Times New Roman"/>
                <w:b w:val="0"/>
                <w:color w:val="000000"/>
                <w:sz w:val="16"/>
                <w:szCs w:val="16"/>
              </w:rPr>
            </w:pPr>
            <w:r w:rsidRPr="00E15A99">
              <w:rPr>
                <w:rFonts w:ascii="Times New Roman" w:hAnsi="Times New Roman" w:cs="Times New Roman"/>
                <w:b w:val="0"/>
                <w:color w:val="000000"/>
                <w:sz w:val="16"/>
                <w:szCs w:val="16"/>
              </w:rPr>
              <w:t>Обеспечение специализированными продуктами лечебного питания</w:t>
            </w:r>
          </w:p>
        </w:tc>
        <w:tc>
          <w:tcPr>
            <w:tcW w:w="1129" w:type="pct"/>
            <w:tcBorders>
              <w:top w:val="single" w:sz="4" w:space="0" w:color="auto"/>
              <w:left w:val="nil"/>
              <w:bottom w:val="single" w:sz="4" w:space="0" w:color="auto"/>
              <w:right w:val="single" w:sz="4" w:space="0" w:color="auto"/>
            </w:tcBorders>
          </w:tcPr>
          <w:p w:rsidR="00CF367D" w:rsidRPr="00E15A99" w:rsidRDefault="00CF367D" w:rsidP="006B02CD">
            <w:pPr>
              <w:ind w:left="33"/>
              <w:rPr>
                <w:color w:val="000000"/>
                <w:sz w:val="16"/>
                <w:szCs w:val="16"/>
              </w:rPr>
            </w:pPr>
            <w:proofErr w:type="gramStart"/>
            <w:r w:rsidRPr="00E15A99">
              <w:rPr>
                <w:sz w:val="16"/>
                <w:szCs w:val="16"/>
              </w:rPr>
              <w:t>Постановление Правительства Свердловской области от 2 марта 2011 г. N 167-ПП «О реализации мер социальной поддержки проживающих в Свердловской области беременных женщин, кормящих матерей, детей в возрасте до трех лет по обеспечению полноценным питанием, детей, страдающих тяжелыми формами пищевой аллергии с непереносимостью белков коровьего молока, и детей с экстремально низкой массой при рождении специализированными продуктами лечебного питания за счет средств</w:t>
            </w:r>
            <w:proofErr w:type="gramEnd"/>
            <w:r w:rsidRPr="00E15A99">
              <w:rPr>
                <w:sz w:val="16"/>
                <w:szCs w:val="16"/>
              </w:rPr>
              <w:t xml:space="preserve"> областного бюджета, в ред.  Постановлений Правительства Свердловской области от 16.04.2013 N 494-ПП, от 27.12.2013 N 1676-ПП, от 19.02.2014 N 103-ПП</w:t>
            </w:r>
            <w:proofErr w:type="gramStart"/>
            <w:r w:rsidRPr="00E15A99">
              <w:rPr>
                <w:sz w:val="16"/>
                <w:szCs w:val="16"/>
              </w:rPr>
              <w:t>,о</w:t>
            </w:r>
            <w:proofErr w:type="gramEnd"/>
            <w:r w:rsidRPr="00E15A99">
              <w:rPr>
                <w:sz w:val="16"/>
                <w:szCs w:val="16"/>
              </w:rPr>
              <w:t>т 07.12.2015 N 1093-ПП</w:t>
            </w:r>
          </w:p>
        </w:tc>
        <w:tc>
          <w:tcPr>
            <w:tcW w:w="2612" w:type="pct"/>
            <w:tcBorders>
              <w:top w:val="single" w:sz="4" w:space="0" w:color="auto"/>
              <w:left w:val="single" w:sz="4" w:space="0" w:color="auto"/>
              <w:bottom w:val="single" w:sz="4" w:space="0" w:color="auto"/>
              <w:right w:val="single" w:sz="4" w:space="0" w:color="auto"/>
            </w:tcBorders>
            <w:noWrap/>
          </w:tcPr>
          <w:p w:rsidR="00CF367D" w:rsidRPr="00E15A99" w:rsidRDefault="00CF367D" w:rsidP="006B02CD">
            <w:pPr>
              <w:numPr>
                <w:ilvl w:val="0"/>
                <w:numId w:val="16"/>
              </w:numPr>
              <w:tabs>
                <w:tab w:val="left" w:pos="318"/>
              </w:tabs>
              <w:ind w:left="0" w:firstLine="0"/>
              <w:rPr>
                <w:color w:val="000000"/>
                <w:sz w:val="16"/>
                <w:szCs w:val="16"/>
              </w:rPr>
            </w:pPr>
            <w:r w:rsidRPr="00E15A99">
              <w:rPr>
                <w:sz w:val="16"/>
                <w:szCs w:val="16"/>
              </w:rPr>
              <w:t xml:space="preserve">беременные женщины в сроке беременности с 20 недель, </w:t>
            </w:r>
            <w:proofErr w:type="gramStart"/>
            <w:r w:rsidRPr="00E15A99">
              <w:rPr>
                <w:sz w:val="16"/>
                <w:szCs w:val="16"/>
              </w:rPr>
              <w:t>имеющим</w:t>
            </w:r>
            <w:proofErr w:type="gramEnd"/>
            <w:r w:rsidRPr="00E15A99">
              <w:rPr>
                <w:sz w:val="16"/>
                <w:szCs w:val="16"/>
              </w:rPr>
              <w:t xml:space="preserve"> факторы риска развития осложнений беременности и родов, неблагоприятных перинатальных исходов;</w:t>
            </w:r>
          </w:p>
          <w:p w:rsidR="00CF367D" w:rsidRPr="00E15A99" w:rsidRDefault="00CF367D" w:rsidP="006B02CD">
            <w:pPr>
              <w:numPr>
                <w:ilvl w:val="0"/>
                <w:numId w:val="16"/>
              </w:numPr>
              <w:tabs>
                <w:tab w:val="left" w:pos="318"/>
              </w:tabs>
              <w:ind w:left="0" w:firstLine="0"/>
              <w:rPr>
                <w:color w:val="000000"/>
                <w:sz w:val="16"/>
                <w:szCs w:val="16"/>
              </w:rPr>
            </w:pPr>
            <w:r w:rsidRPr="00E15A99">
              <w:rPr>
                <w:sz w:val="16"/>
                <w:szCs w:val="16"/>
              </w:rPr>
              <w:t>кормящие матери в течение первых трех месяцев жизни ребенка;</w:t>
            </w:r>
          </w:p>
          <w:p w:rsidR="00CF367D" w:rsidRPr="00E15A99" w:rsidRDefault="00CF367D" w:rsidP="006B02CD">
            <w:pPr>
              <w:numPr>
                <w:ilvl w:val="0"/>
                <w:numId w:val="16"/>
              </w:numPr>
              <w:tabs>
                <w:tab w:val="left" w:pos="318"/>
              </w:tabs>
              <w:ind w:left="0" w:firstLine="0"/>
              <w:rPr>
                <w:color w:val="000000"/>
                <w:sz w:val="16"/>
                <w:szCs w:val="16"/>
              </w:rPr>
            </w:pPr>
            <w:r w:rsidRPr="00E15A99">
              <w:rPr>
                <w:sz w:val="16"/>
                <w:szCs w:val="16"/>
              </w:rPr>
              <w:t xml:space="preserve">дети первого года жизни в возрасте до 8 месяцев, </w:t>
            </w:r>
            <w:proofErr w:type="gramStart"/>
            <w:r w:rsidRPr="00E15A99">
              <w:rPr>
                <w:sz w:val="16"/>
                <w:szCs w:val="16"/>
              </w:rPr>
              <w:t>находящимся</w:t>
            </w:r>
            <w:proofErr w:type="gramEnd"/>
            <w:r w:rsidRPr="00E15A99">
              <w:rPr>
                <w:sz w:val="16"/>
                <w:szCs w:val="16"/>
              </w:rPr>
              <w:t xml:space="preserve"> на смешанном и искусственном вскармливании;</w:t>
            </w:r>
          </w:p>
          <w:p w:rsidR="00CF367D" w:rsidRPr="00E15A99" w:rsidRDefault="00CF367D" w:rsidP="006B02CD">
            <w:pPr>
              <w:numPr>
                <w:ilvl w:val="0"/>
                <w:numId w:val="16"/>
              </w:numPr>
              <w:tabs>
                <w:tab w:val="left" w:pos="318"/>
              </w:tabs>
              <w:ind w:left="0" w:firstLine="0"/>
              <w:rPr>
                <w:color w:val="000000"/>
                <w:sz w:val="16"/>
                <w:szCs w:val="16"/>
              </w:rPr>
            </w:pPr>
            <w:r w:rsidRPr="00E15A99">
              <w:rPr>
                <w:sz w:val="16"/>
                <w:szCs w:val="16"/>
              </w:rPr>
              <w:t>дети с 8 месяцев до 1 года, детям второго и третьего года жизни из семей со среднедушевым доходом ниже величины прожиточного минимума на душу населения;</w:t>
            </w:r>
          </w:p>
          <w:p w:rsidR="00CF367D" w:rsidRPr="00E15A99" w:rsidRDefault="00CF367D" w:rsidP="006B02CD">
            <w:pPr>
              <w:numPr>
                <w:ilvl w:val="0"/>
                <w:numId w:val="16"/>
              </w:numPr>
              <w:tabs>
                <w:tab w:val="left" w:pos="318"/>
              </w:tabs>
              <w:ind w:left="0" w:firstLine="0"/>
              <w:rPr>
                <w:color w:val="000000"/>
                <w:sz w:val="16"/>
                <w:szCs w:val="16"/>
              </w:rPr>
            </w:pPr>
            <w:r w:rsidRPr="00E15A99">
              <w:rPr>
                <w:sz w:val="16"/>
                <w:szCs w:val="16"/>
              </w:rPr>
              <w:t xml:space="preserve">дети, </w:t>
            </w:r>
            <w:proofErr w:type="gramStart"/>
            <w:r w:rsidRPr="00E15A99">
              <w:rPr>
                <w:sz w:val="16"/>
                <w:szCs w:val="16"/>
              </w:rPr>
              <w:t>страдающим</w:t>
            </w:r>
            <w:proofErr w:type="gramEnd"/>
            <w:r w:rsidRPr="00E15A99">
              <w:rPr>
                <w:sz w:val="16"/>
                <w:szCs w:val="16"/>
              </w:rPr>
              <w:t xml:space="preserve"> тяжелыми формами пищевой аллергии с непереносимостью белков коровьего молока, в возрасте с 3 месяцев до 12 месяцев;</w:t>
            </w:r>
          </w:p>
          <w:p w:rsidR="00CF367D" w:rsidRPr="00E15A99" w:rsidRDefault="00CF367D" w:rsidP="006B02CD">
            <w:pPr>
              <w:numPr>
                <w:ilvl w:val="0"/>
                <w:numId w:val="16"/>
              </w:numPr>
              <w:tabs>
                <w:tab w:val="left" w:pos="318"/>
              </w:tabs>
              <w:ind w:left="0" w:firstLine="0"/>
              <w:rPr>
                <w:color w:val="000000"/>
                <w:sz w:val="16"/>
                <w:szCs w:val="16"/>
              </w:rPr>
            </w:pPr>
            <w:r w:rsidRPr="00E15A99">
              <w:rPr>
                <w:sz w:val="16"/>
                <w:szCs w:val="16"/>
              </w:rPr>
              <w:t>дети с экстремально низкой (менее 1500 г) массой при рождении в возрасте с 2 месяцев до 6 месяцев.</w:t>
            </w:r>
          </w:p>
        </w:tc>
      </w:tr>
      <w:tr w:rsidR="00CF367D" w:rsidRPr="00393030" w:rsidTr="00CF367D">
        <w:trPr>
          <w:trHeight w:val="764"/>
        </w:trPr>
        <w:tc>
          <w:tcPr>
            <w:tcW w:w="130" w:type="pct"/>
            <w:tcBorders>
              <w:top w:val="single" w:sz="4" w:space="0" w:color="auto"/>
              <w:left w:val="single" w:sz="4" w:space="0" w:color="auto"/>
              <w:bottom w:val="single" w:sz="4" w:space="0" w:color="auto"/>
              <w:right w:val="single" w:sz="4" w:space="0" w:color="auto"/>
            </w:tcBorders>
          </w:tcPr>
          <w:p w:rsidR="00CF367D" w:rsidRPr="00E15A99" w:rsidRDefault="00CF367D" w:rsidP="00B32B70">
            <w:pPr>
              <w:pStyle w:val="af1"/>
              <w:numPr>
                <w:ilvl w:val="0"/>
                <w:numId w:val="24"/>
              </w:numPr>
              <w:ind w:right="-108"/>
              <w:jc w:val="both"/>
              <w:rPr>
                <w:sz w:val="16"/>
                <w:szCs w:val="16"/>
              </w:rPr>
            </w:pPr>
          </w:p>
        </w:tc>
        <w:tc>
          <w:tcPr>
            <w:tcW w:w="1129" w:type="pct"/>
            <w:tcBorders>
              <w:top w:val="single" w:sz="4" w:space="0" w:color="auto"/>
              <w:left w:val="nil"/>
              <w:bottom w:val="single" w:sz="4" w:space="0" w:color="auto"/>
              <w:right w:val="single" w:sz="4" w:space="0" w:color="auto"/>
            </w:tcBorders>
          </w:tcPr>
          <w:p w:rsidR="00CF367D" w:rsidRPr="00E15A99" w:rsidRDefault="00CF367D" w:rsidP="00B32B70">
            <w:pPr>
              <w:rPr>
                <w:color w:val="000000"/>
                <w:sz w:val="16"/>
                <w:szCs w:val="16"/>
              </w:rPr>
            </w:pPr>
            <w:r w:rsidRPr="00E15A99">
              <w:rPr>
                <w:color w:val="000000"/>
                <w:sz w:val="16"/>
                <w:szCs w:val="16"/>
              </w:rPr>
              <w:t>Обеспечение специализированными продуктами лечебного питания</w:t>
            </w:r>
          </w:p>
        </w:tc>
        <w:tc>
          <w:tcPr>
            <w:tcW w:w="1129" w:type="pct"/>
            <w:tcBorders>
              <w:top w:val="single" w:sz="4" w:space="0" w:color="auto"/>
              <w:left w:val="nil"/>
              <w:bottom w:val="single" w:sz="4" w:space="0" w:color="auto"/>
              <w:right w:val="single" w:sz="4" w:space="0" w:color="auto"/>
            </w:tcBorders>
          </w:tcPr>
          <w:p w:rsidR="00CF367D" w:rsidRPr="00E15A99" w:rsidRDefault="00CF367D" w:rsidP="006B02CD">
            <w:pPr>
              <w:pStyle w:val="ConsPlusTitle"/>
              <w:ind w:left="33"/>
              <w:rPr>
                <w:rFonts w:ascii="Times New Roman" w:hAnsi="Times New Roman" w:cs="Times New Roman"/>
                <w:b w:val="0"/>
                <w:sz w:val="16"/>
                <w:szCs w:val="16"/>
              </w:rPr>
            </w:pPr>
            <w:r w:rsidRPr="00E15A99">
              <w:rPr>
                <w:rFonts w:ascii="Times New Roman" w:hAnsi="Times New Roman" w:cs="Times New Roman"/>
                <w:b w:val="0"/>
                <w:sz w:val="16"/>
                <w:szCs w:val="16"/>
              </w:rPr>
              <w:t xml:space="preserve">Постановление Правительства Свердловской области от 2 апреля 2008 года N 262-ПП «Об обеспечении проживающих в Свердловской области больных </w:t>
            </w:r>
            <w:proofErr w:type="spellStart"/>
            <w:r w:rsidRPr="00E15A99">
              <w:rPr>
                <w:rFonts w:ascii="Times New Roman" w:hAnsi="Times New Roman" w:cs="Times New Roman"/>
                <w:b w:val="0"/>
                <w:sz w:val="16"/>
                <w:szCs w:val="16"/>
              </w:rPr>
              <w:t>целиакией</w:t>
            </w:r>
            <w:proofErr w:type="spellEnd"/>
            <w:r w:rsidRPr="00E15A99">
              <w:rPr>
                <w:rFonts w:ascii="Times New Roman" w:hAnsi="Times New Roman" w:cs="Times New Roman"/>
                <w:b w:val="0"/>
                <w:sz w:val="16"/>
                <w:szCs w:val="16"/>
              </w:rPr>
              <w:t xml:space="preserve"> специализированными продуктами лечебного</w:t>
            </w:r>
            <w:r w:rsidRPr="00E15A99">
              <w:rPr>
                <w:rFonts w:ascii="Times New Roman" w:hAnsi="Times New Roman" w:cs="Times New Roman"/>
                <w:sz w:val="16"/>
                <w:szCs w:val="16"/>
              </w:rPr>
              <w:t xml:space="preserve"> </w:t>
            </w:r>
            <w:r w:rsidRPr="00E15A99">
              <w:rPr>
                <w:rFonts w:ascii="Times New Roman" w:hAnsi="Times New Roman" w:cs="Times New Roman"/>
                <w:b w:val="0"/>
                <w:sz w:val="16"/>
                <w:szCs w:val="16"/>
              </w:rPr>
              <w:lastRenderedPageBreak/>
              <w:t>питания» в ред.  Постановлений Правительства Свердловской области</w:t>
            </w:r>
          </w:p>
          <w:p w:rsidR="00CF367D" w:rsidRPr="00E15A99" w:rsidRDefault="00CF367D" w:rsidP="006B02CD">
            <w:pPr>
              <w:ind w:left="33"/>
              <w:rPr>
                <w:color w:val="000000"/>
                <w:sz w:val="16"/>
                <w:szCs w:val="16"/>
              </w:rPr>
            </w:pPr>
            <w:r w:rsidRPr="00E15A99">
              <w:rPr>
                <w:sz w:val="16"/>
                <w:szCs w:val="16"/>
              </w:rPr>
              <w:t>от 15 октября 2009 года N 1357-ПП, от 16 апреля 2013 года N 494-ПП, от 19 февраля 2014 года N 103-ПП</w:t>
            </w:r>
          </w:p>
        </w:tc>
        <w:tc>
          <w:tcPr>
            <w:tcW w:w="2612" w:type="pct"/>
            <w:tcBorders>
              <w:top w:val="single" w:sz="4" w:space="0" w:color="auto"/>
              <w:left w:val="single" w:sz="4" w:space="0" w:color="auto"/>
              <w:bottom w:val="single" w:sz="4" w:space="0" w:color="auto"/>
              <w:right w:val="single" w:sz="4" w:space="0" w:color="auto"/>
            </w:tcBorders>
            <w:noWrap/>
          </w:tcPr>
          <w:p w:rsidR="00CF367D" w:rsidRPr="00E15A99" w:rsidRDefault="00CF367D" w:rsidP="006B02CD">
            <w:pPr>
              <w:tabs>
                <w:tab w:val="left" w:pos="318"/>
              </w:tabs>
              <w:rPr>
                <w:color w:val="000000"/>
                <w:sz w:val="16"/>
                <w:szCs w:val="16"/>
              </w:rPr>
            </w:pPr>
            <w:r w:rsidRPr="00E15A99">
              <w:rPr>
                <w:sz w:val="16"/>
                <w:szCs w:val="16"/>
              </w:rPr>
              <w:lastRenderedPageBreak/>
              <w:t xml:space="preserve">граждане, больные </w:t>
            </w:r>
            <w:proofErr w:type="spellStart"/>
            <w:r w:rsidRPr="00E15A99">
              <w:rPr>
                <w:sz w:val="16"/>
                <w:szCs w:val="16"/>
              </w:rPr>
              <w:t>целиакией</w:t>
            </w:r>
            <w:proofErr w:type="spellEnd"/>
          </w:p>
        </w:tc>
      </w:tr>
      <w:tr w:rsidR="00CF367D" w:rsidRPr="00393030" w:rsidTr="00CF367D">
        <w:trPr>
          <w:trHeight w:val="764"/>
        </w:trPr>
        <w:tc>
          <w:tcPr>
            <w:tcW w:w="130" w:type="pct"/>
            <w:tcBorders>
              <w:top w:val="single" w:sz="4" w:space="0" w:color="auto"/>
              <w:left w:val="single" w:sz="4" w:space="0" w:color="auto"/>
              <w:bottom w:val="single" w:sz="4" w:space="0" w:color="auto"/>
              <w:right w:val="single" w:sz="4" w:space="0" w:color="auto"/>
            </w:tcBorders>
          </w:tcPr>
          <w:p w:rsidR="00CF367D" w:rsidRPr="00E15A99" w:rsidRDefault="00CF367D" w:rsidP="00B32B70">
            <w:pPr>
              <w:pStyle w:val="af1"/>
              <w:numPr>
                <w:ilvl w:val="0"/>
                <w:numId w:val="24"/>
              </w:numPr>
              <w:ind w:right="-108"/>
              <w:jc w:val="both"/>
              <w:rPr>
                <w:sz w:val="16"/>
                <w:szCs w:val="16"/>
              </w:rPr>
            </w:pPr>
          </w:p>
        </w:tc>
        <w:tc>
          <w:tcPr>
            <w:tcW w:w="1129" w:type="pct"/>
            <w:tcBorders>
              <w:top w:val="single" w:sz="4" w:space="0" w:color="auto"/>
              <w:left w:val="nil"/>
              <w:bottom w:val="single" w:sz="4" w:space="0" w:color="auto"/>
              <w:right w:val="single" w:sz="4" w:space="0" w:color="auto"/>
            </w:tcBorders>
          </w:tcPr>
          <w:p w:rsidR="00CF367D" w:rsidRPr="00E15A99" w:rsidRDefault="00CF367D" w:rsidP="00B32B70">
            <w:pPr>
              <w:rPr>
                <w:color w:val="000000"/>
                <w:sz w:val="16"/>
                <w:szCs w:val="16"/>
              </w:rPr>
            </w:pPr>
            <w:r w:rsidRPr="00E15A99">
              <w:rPr>
                <w:color w:val="000000"/>
                <w:sz w:val="16"/>
                <w:szCs w:val="16"/>
              </w:rPr>
              <w:t>Бесплатные изготовление и ремонт зубных протезов (кроме расходов на оплату стоимости драгоценных металлов и металлокерамики)</w:t>
            </w:r>
          </w:p>
          <w:p w:rsidR="00CF367D" w:rsidRPr="00E15A99" w:rsidRDefault="00CF367D" w:rsidP="00B32B70">
            <w:pPr>
              <w:rPr>
                <w:color w:val="000000"/>
                <w:sz w:val="16"/>
                <w:szCs w:val="16"/>
              </w:rPr>
            </w:pPr>
          </w:p>
        </w:tc>
        <w:tc>
          <w:tcPr>
            <w:tcW w:w="1129" w:type="pct"/>
            <w:tcBorders>
              <w:top w:val="single" w:sz="4" w:space="0" w:color="auto"/>
              <w:left w:val="nil"/>
              <w:bottom w:val="single" w:sz="4" w:space="0" w:color="auto"/>
              <w:right w:val="single" w:sz="4" w:space="0" w:color="auto"/>
            </w:tcBorders>
          </w:tcPr>
          <w:p w:rsidR="00CF367D" w:rsidRPr="00E15A99" w:rsidRDefault="00CF367D" w:rsidP="006B02CD">
            <w:pPr>
              <w:pStyle w:val="af1"/>
              <w:rPr>
                <w:b/>
                <w:sz w:val="16"/>
                <w:szCs w:val="16"/>
              </w:rPr>
            </w:pPr>
            <w:r w:rsidRPr="00E15A99">
              <w:rPr>
                <w:sz w:val="16"/>
                <w:szCs w:val="16"/>
              </w:rPr>
              <w:t>Федеральные законы:</w:t>
            </w:r>
          </w:p>
          <w:p w:rsidR="00CF367D" w:rsidRPr="00E15A99" w:rsidRDefault="00CF367D" w:rsidP="006B02CD">
            <w:pPr>
              <w:pStyle w:val="af1"/>
              <w:rPr>
                <w:b/>
                <w:sz w:val="16"/>
                <w:szCs w:val="16"/>
              </w:rPr>
            </w:pPr>
            <w:r w:rsidRPr="00E15A99">
              <w:rPr>
                <w:sz w:val="16"/>
                <w:szCs w:val="16"/>
              </w:rPr>
              <w:t>1) от 18 октября 1991 г. № 1761-I</w:t>
            </w:r>
          </w:p>
          <w:p w:rsidR="00CF367D" w:rsidRPr="00E15A99" w:rsidRDefault="00CF367D" w:rsidP="006B02CD">
            <w:pPr>
              <w:pStyle w:val="af1"/>
              <w:rPr>
                <w:sz w:val="16"/>
                <w:szCs w:val="16"/>
              </w:rPr>
            </w:pPr>
            <w:proofErr w:type="gramStart"/>
            <w:r w:rsidRPr="00E15A99">
              <w:rPr>
                <w:sz w:val="16"/>
                <w:szCs w:val="16"/>
              </w:rPr>
              <w:t>2) от 12 января 1995 года№ 5-ФЗ;</w:t>
            </w:r>
            <w:r w:rsidRPr="00E15A99">
              <w:rPr>
                <w:sz w:val="16"/>
                <w:szCs w:val="16"/>
              </w:rPr>
              <w:br/>
              <w:t>3) от 17.07.1999 № 178-ФЗ;</w:t>
            </w:r>
            <w:proofErr w:type="gramEnd"/>
          </w:p>
          <w:p w:rsidR="00CF367D" w:rsidRPr="00E15A99" w:rsidRDefault="00CF367D" w:rsidP="006B02CD">
            <w:pPr>
              <w:pStyle w:val="af1"/>
              <w:rPr>
                <w:sz w:val="16"/>
                <w:szCs w:val="16"/>
              </w:rPr>
            </w:pPr>
            <w:proofErr w:type="gramStart"/>
            <w:r w:rsidRPr="00E15A99">
              <w:rPr>
                <w:sz w:val="16"/>
                <w:szCs w:val="16"/>
              </w:rPr>
              <w:t>Законы Свердловской области:</w:t>
            </w:r>
            <w:r w:rsidRPr="00E15A99">
              <w:rPr>
                <w:sz w:val="16"/>
                <w:szCs w:val="16"/>
              </w:rPr>
              <w:br/>
              <w:t xml:space="preserve">1) </w:t>
            </w:r>
            <w:hyperlink r:id="rId13" w:history="1">
              <w:r w:rsidRPr="00E15A99">
                <w:rPr>
                  <w:sz w:val="16"/>
                  <w:szCs w:val="16"/>
                </w:rPr>
                <w:t>от 25 ноября 2004 года № 190-ОЗ</w:t>
              </w:r>
            </w:hyperlink>
            <w:r w:rsidRPr="00E15A99">
              <w:rPr>
                <w:sz w:val="16"/>
                <w:szCs w:val="16"/>
              </w:rPr>
              <w:t xml:space="preserve">, </w:t>
            </w:r>
            <w:r w:rsidRPr="00E15A99">
              <w:rPr>
                <w:sz w:val="16"/>
                <w:szCs w:val="16"/>
              </w:rPr>
              <w:br/>
              <w:t xml:space="preserve">2) </w:t>
            </w:r>
            <w:hyperlink r:id="rId14" w:history="1">
              <w:r w:rsidRPr="00E15A99">
                <w:rPr>
                  <w:sz w:val="16"/>
                  <w:szCs w:val="16"/>
                </w:rPr>
                <w:t>от 25 ноября 2004 года № 191-ОЗ</w:t>
              </w:r>
            </w:hyperlink>
            <w:r w:rsidRPr="00E15A99">
              <w:rPr>
                <w:sz w:val="16"/>
                <w:szCs w:val="16"/>
              </w:rPr>
              <w:t xml:space="preserve">, </w:t>
            </w:r>
            <w:r w:rsidRPr="00E15A99">
              <w:rPr>
                <w:sz w:val="16"/>
                <w:szCs w:val="16"/>
              </w:rPr>
              <w:br/>
              <w:t xml:space="preserve">3) </w:t>
            </w:r>
            <w:hyperlink r:id="rId15" w:history="1">
              <w:r w:rsidRPr="00E15A99">
                <w:rPr>
                  <w:sz w:val="16"/>
                  <w:szCs w:val="16"/>
                </w:rPr>
                <w:t>от 15 июля 2005 года № 78-ОЗ</w:t>
              </w:r>
            </w:hyperlink>
            <w:r w:rsidRPr="00E15A99">
              <w:rPr>
                <w:sz w:val="16"/>
                <w:szCs w:val="16"/>
              </w:rPr>
              <w:t>,</w:t>
            </w:r>
            <w:proofErr w:type="gramEnd"/>
          </w:p>
          <w:p w:rsidR="00CF367D" w:rsidRPr="00E15A99" w:rsidRDefault="00CF367D" w:rsidP="006B02CD">
            <w:pPr>
              <w:pStyle w:val="af1"/>
              <w:rPr>
                <w:sz w:val="16"/>
                <w:szCs w:val="16"/>
              </w:rPr>
            </w:pPr>
            <w:r w:rsidRPr="00E15A99">
              <w:rPr>
                <w:sz w:val="16"/>
                <w:szCs w:val="16"/>
              </w:rPr>
              <w:t xml:space="preserve">4) </w:t>
            </w:r>
            <w:hyperlink r:id="rId16" w:history="1">
              <w:r w:rsidRPr="00E15A99">
                <w:rPr>
                  <w:sz w:val="16"/>
                  <w:szCs w:val="16"/>
                </w:rPr>
                <w:t>от 15 июля 2005 года № 91-ОЗ</w:t>
              </w:r>
            </w:hyperlink>
            <w:r w:rsidRPr="00E15A99">
              <w:rPr>
                <w:sz w:val="16"/>
                <w:szCs w:val="16"/>
              </w:rPr>
              <w:t>.</w:t>
            </w:r>
          </w:p>
          <w:p w:rsidR="00CF367D" w:rsidRPr="00E15A99" w:rsidRDefault="00CF367D" w:rsidP="006B02CD">
            <w:pPr>
              <w:pStyle w:val="af1"/>
              <w:rPr>
                <w:color w:val="000000"/>
                <w:sz w:val="16"/>
                <w:szCs w:val="16"/>
              </w:rPr>
            </w:pPr>
            <w:proofErr w:type="gramStart"/>
            <w:r w:rsidRPr="00E15A99">
              <w:rPr>
                <w:sz w:val="16"/>
                <w:szCs w:val="16"/>
              </w:rPr>
              <w:t>Постановление Правительства Свердловской области от 8 декабря 2004 года N 1178-ПП «</w:t>
            </w:r>
            <w:r w:rsidRPr="00E15A99">
              <w:rPr>
                <w:bCs/>
                <w:kern w:val="36"/>
                <w:sz w:val="16"/>
                <w:szCs w:val="16"/>
              </w:rPr>
              <w:t>О реализации мер социальной поддержки в соответствии с областными законами «О социальной поддержке ветеранов в Свердловской области», «О социальной поддержке реабилитированных лиц и лиц, признанных пострадавшими от политических репрессий, в Свердловской области», «О социальной защите граждан, проживающих на территории Свердловской области, получивших увечье (ранение, травму, контузию) или иное повреждение</w:t>
            </w:r>
            <w:proofErr w:type="gramEnd"/>
            <w:r w:rsidRPr="00E15A99">
              <w:rPr>
                <w:bCs/>
                <w:kern w:val="36"/>
                <w:sz w:val="16"/>
                <w:szCs w:val="16"/>
              </w:rPr>
              <w:t xml:space="preserve"> здоровья, не </w:t>
            </w:r>
            <w:proofErr w:type="gramStart"/>
            <w:r w:rsidRPr="00E15A99">
              <w:rPr>
                <w:bCs/>
                <w:kern w:val="36"/>
                <w:sz w:val="16"/>
                <w:szCs w:val="16"/>
              </w:rPr>
              <w:t>повлекшее</w:t>
            </w:r>
            <w:proofErr w:type="gramEnd"/>
            <w:r w:rsidRPr="00E15A99">
              <w:rPr>
                <w:bCs/>
                <w:kern w:val="36"/>
                <w:sz w:val="16"/>
                <w:szCs w:val="16"/>
              </w:rPr>
              <w:t xml:space="preserve"> инвалидности, при прохождении военной службы или службы в органах внутренних дел Российской Федерации в условиях чрезвычайного положения и при вооруженных конфликтах, в ред.</w:t>
            </w:r>
            <w:r w:rsidRPr="00E15A99">
              <w:rPr>
                <w:sz w:val="16"/>
                <w:szCs w:val="16"/>
              </w:rPr>
              <w:t xml:space="preserve"> Постановления Правительства Свердловской области</w:t>
            </w:r>
            <w:r w:rsidRPr="00E15A99">
              <w:rPr>
                <w:b/>
                <w:sz w:val="16"/>
                <w:szCs w:val="16"/>
              </w:rPr>
              <w:t xml:space="preserve"> </w:t>
            </w:r>
            <w:r w:rsidRPr="00E15A99">
              <w:rPr>
                <w:sz w:val="16"/>
                <w:szCs w:val="16"/>
              </w:rPr>
              <w:t>от 23 марта 2017 года N 173-ПП</w:t>
            </w:r>
          </w:p>
        </w:tc>
        <w:tc>
          <w:tcPr>
            <w:tcW w:w="2612" w:type="pct"/>
            <w:tcBorders>
              <w:top w:val="single" w:sz="4" w:space="0" w:color="auto"/>
              <w:left w:val="single" w:sz="4" w:space="0" w:color="auto"/>
              <w:bottom w:val="single" w:sz="4" w:space="0" w:color="auto"/>
              <w:right w:val="single" w:sz="4" w:space="0" w:color="auto"/>
            </w:tcBorders>
            <w:noWrap/>
          </w:tcPr>
          <w:p w:rsidR="00CF367D" w:rsidRPr="00E15A99" w:rsidRDefault="00CF367D" w:rsidP="006B02CD">
            <w:pPr>
              <w:numPr>
                <w:ilvl w:val="0"/>
                <w:numId w:val="30"/>
              </w:numPr>
              <w:tabs>
                <w:tab w:val="left" w:pos="176"/>
              </w:tabs>
              <w:ind w:left="0" w:firstLine="0"/>
              <w:rPr>
                <w:sz w:val="16"/>
                <w:szCs w:val="16"/>
              </w:rPr>
            </w:pPr>
            <w:r w:rsidRPr="00E15A99">
              <w:rPr>
                <w:sz w:val="16"/>
                <w:szCs w:val="16"/>
              </w:rPr>
              <w:t>граждане, проживающие на территории Свердловской области, получившие увечье или заболевание, не повлекшие инвалидности,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w:t>
            </w:r>
          </w:p>
          <w:p w:rsidR="00CF367D" w:rsidRDefault="00CF367D" w:rsidP="006B02CD">
            <w:pPr>
              <w:numPr>
                <w:ilvl w:val="0"/>
                <w:numId w:val="30"/>
              </w:numPr>
              <w:tabs>
                <w:tab w:val="left" w:pos="176"/>
              </w:tabs>
              <w:ind w:left="0" w:firstLine="0"/>
              <w:rPr>
                <w:sz w:val="16"/>
                <w:szCs w:val="16"/>
              </w:rPr>
            </w:pPr>
            <w:r w:rsidRPr="00E15A99">
              <w:rPr>
                <w:sz w:val="16"/>
                <w:szCs w:val="16"/>
              </w:rPr>
              <w:t>лица, проработавшие в тылу в период с 22 июня 1941 года по 9 мая 1945 года не менее 6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CF367D" w:rsidRPr="00E15A99" w:rsidRDefault="00CF367D" w:rsidP="006B02CD">
            <w:pPr>
              <w:numPr>
                <w:ilvl w:val="0"/>
                <w:numId w:val="30"/>
              </w:numPr>
              <w:tabs>
                <w:tab w:val="left" w:pos="176"/>
              </w:tabs>
              <w:ind w:left="0" w:firstLine="0"/>
              <w:rPr>
                <w:sz w:val="16"/>
                <w:szCs w:val="16"/>
              </w:rPr>
            </w:pPr>
            <w:r w:rsidRPr="00E15A99">
              <w:rPr>
                <w:sz w:val="16"/>
                <w:szCs w:val="16"/>
              </w:rPr>
              <w:t>ветераны труда и лица, приравненные к ним по состоянию на 31 декабря 2004 года, достигшие возраста, дающего право на трудовую пенсию по старости;</w:t>
            </w:r>
          </w:p>
          <w:p w:rsidR="00CF367D" w:rsidRPr="00E15A99" w:rsidRDefault="00CF367D" w:rsidP="006B02CD">
            <w:pPr>
              <w:numPr>
                <w:ilvl w:val="0"/>
                <w:numId w:val="30"/>
              </w:numPr>
              <w:tabs>
                <w:tab w:val="left" w:pos="176"/>
              </w:tabs>
              <w:ind w:left="0" w:firstLine="0"/>
              <w:rPr>
                <w:sz w:val="16"/>
                <w:szCs w:val="16"/>
              </w:rPr>
            </w:pPr>
            <w:r w:rsidRPr="00E15A99">
              <w:rPr>
                <w:sz w:val="16"/>
                <w:szCs w:val="16"/>
              </w:rPr>
              <w:t>реабилитированные лица.</w:t>
            </w:r>
          </w:p>
        </w:tc>
      </w:tr>
      <w:tr w:rsidR="00CF367D" w:rsidRPr="00393030" w:rsidTr="00CF367D">
        <w:trPr>
          <w:trHeight w:val="764"/>
        </w:trPr>
        <w:tc>
          <w:tcPr>
            <w:tcW w:w="130" w:type="pct"/>
            <w:tcBorders>
              <w:top w:val="single" w:sz="4" w:space="0" w:color="auto"/>
              <w:left w:val="single" w:sz="4" w:space="0" w:color="auto"/>
              <w:bottom w:val="single" w:sz="4" w:space="0" w:color="auto"/>
              <w:right w:val="single" w:sz="4" w:space="0" w:color="auto"/>
            </w:tcBorders>
          </w:tcPr>
          <w:p w:rsidR="00CF367D" w:rsidRPr="00E15A99" w:rsidRDefault="00CF367D" w:rsidP="00B32B70">
            <w:pPr>
              <w:pStyle w:val="af1"/>
              <w:numPr>
                <w:ilvl w:val="0"/>
                <w:numId w:val="24"/>
              </w:numPr>
              <w:ind w:right="-108"/>
              <w:jc w:val="both"/>
              <w:rPr>
                <w:sz w:val="16"/>
                <w:szCs w:val="16"/>
              </w:rPr>
            </w:pPr>
          </w:p>
        </w:tc>
        <w:tc>
          <w:tcPr>
            <w:tcW w:w="1129" w:type="pct"/>
            <w:tcBorders>
              <w:top w:val="single" w:sz="4" w:space="0" w:color="auto"/>
              <w:left w:val="nil"/>
              <w:bottom w:val="single" w:sz="4" w:space="0" w:color="auto"/>
              <w:right w:val="single" w:sz="4" w:space="0" w:color="auto"/>
            </w:tcBorders>
          </w:tcPr>
          <w:p w:rsidR="00CF367D" w:rsidRPr="00E15A99" w:rsidRDefault="00CF367D" w:rsidP="00B32B70">
            <w:pPr>
              <w:rPr>
                <w:color w:val="000000"/>
                <w:sz w:val="16"/>
                <w:szCs w:val="16"/>
              </w:rPr>
            </w:pPr>
            <w:r w:rsidRPr="00E15A99">
              <w:rPr>
                <w:sz w:val="16"/>
                <w:szCs w:val="16"/>
              </w:rPr>
              <w:t>Обеспечение отдельных категорий граждан, слуховыми аппаратами и глазными протезами</w:t>
            </w:r>
          </w:p>
        </w:tc>
        <w:tc>
          <w:tcPr>
            <w:tcW w:w="1129" w:type="pct"/>
            <w:tcBorders>
              <w:top w:val="single" w:sz="4" w:space="0" w:color="auto"/>
              <w:left w:val="nil"/>
              <w:bottom w:val="single" w:sz="4" w:space="0" w:color="auto"/>
              <w:right w:val="single" w:sz="4" w:space="0" w:color="auto"/>
            </w:tcBorders>
          </w:tcPr>
          <w:p w:rsidR="00CF367D" w:rsidRPr="00E15A99" w:rsidRDefault="00CF367D" w:rsidP="006B02CD">
            <w:pPr>
              <w:pStyle w:val="af1"/>
              <w:rPr>
                <w:sz w:val="16"/>
                <w:szCs w:val="16"/>
              </w:rPr>
            </w:pPr>
            <w:proofErr w:type="gramStart"/>
            <w:r w:rsidRPr="00E15A99">
              <w:rPr>
                <w:sz w:val="16"/>
                <w:szCs w:val="16"/>
              </w:rPr>
              <w:t>Постановление Правительства Свердловской области от 03.03.2006 № 189-ПП «Об обеспечении отдельных категорий граждан, проживающих в Свердловской области, слуховыми аппаратами, глазными протезами», в ред.  от 16.04.2013 N 494-ПП)</w:t>
            </w:r>
            <w:proofErr w:type="gramEnd"/>
          </w:p>
        </w:tc>
        <w:tc>
          <w:tcPr>
            <w:tcW w:w="2612" w:type="pct"/>
            <w:tcBorders>
              <w:top w:val="single" w:sz="4" w:space="0" w:color="auto"/>
              <w:left w:val="single" w:sz="4" w:space="0" w:color="auto"/>
              <w:bottom w:val="single" w:sz="4" w:space="0" w:color="auto"/>
              <w:right w:val="single" w:sz="4" w:space="0" w:color="auto"/>
            </w:tcBorders>
            <w:noWrap/>
          </w:tcPr>
          <w:p w:rsidR="00CF367D" w:rsidRPr="00E15A99" w:rsidRDefault="00CF367D" w:rsidP="006B02CD">
            <w:pPr>
              <w:rPr>
                <w:sz w:val="16"/>
                <w:szCs w:val="16"/>
              </w:rPr>
            </w:pPr>
            <w:proofErr w:type="gramStart"/>
            <w:r w:rsidRPr="00E15A99">
              <w:rPr>
                <w:sz w:val="16"/>
                <w:szCs w:val="16"/>
              </w:rPr>
              <w:t>1) лица, проработавшие в тылу в период с 22 июня 1941 года по 9 мая 1945 года не менее 6 месяцев, исключая период работы на временно оккупированных территориях СССР, и лица, награжденные орденами или медалями СССР за самоотверженный труд в период Великой Отечественной войны;</w:t>
            </w:r>
            <w:r w:rsidRPr="00E15A99">
              <w:rPr>
                <w:sz w:val="16"/>
                <w:szCs w:val="16"/>
              </w:rPr>
              <w:br/>
              <w:t>2) дети до 18 лет;</w:t>
            </w:r>
            <w:r w:rsidRPr="00E15A99">
              <w:rPr>
                <w:sz w:val="16"/>
                <w:szCs w:val="16"/>
              </w:rPr>
              <w:br/>
              <w:t>3) пенсионеры по возрасту</w:t>
            </w:r>
            <w:proofErr w:type="gramEnd"/>
          </w:p>
        </w:tc>
      </w:tr>
      <w:tr w:rsidR="00CF367D" w:rsidRPr="00393030" w:rsidTr="00CF367D">
        <w:trPr>
          <w:trHeight w:val="764"/>
        </w:trPr>
        <w:tc>
          <w:tcPr>
            <w:tcW w:w="130" w:type="pct"/>
            <w:tcBorders>
              <w:top w:val="single" w:sz="4" w:space="0" w:color="auto"/>
              <w:left w:val="single" w:sz="4" w:space="0" w:color="auto"/>
              <w:bottom w:val="single" w:sz="4" w:space="0" w:color="auto"/>
              <w:right w:val="single" w:sz="4" w:space="0" w:color="auto"/>
            </w:tcBorders>
          </w:tcPr>
          <w:p w:rsidR="00CF367D" w:rsidRPr="00E15A99" w:rsidRDefault="00CF367D" w:rsidP="00B32B70">
            <w:pPr>
              <w:pStyle w:val="af1"/>
              <w:numPr>
                <w:ilvl w:val="0"/>
                <w:numId w:val="24"/>
              </w:numPr>
              <w:ind w:right="-108"/>
              <w:jc w:val="both"/>
              <w:rPr>
                <w:sz w:val="16"/>
                <w:szCs w:val="16"/>
              </w:rPr>
            </w:pPr>
          </w:p>
        </w:tc>
        <w:tc>
          <w:tcPr>
            <w:tcW w:w="1129" w:type="pct"/>
            <w:tcBorders>
              <w:top w:val="single" w:sz="4" w:space="0" w:color="auto"/>
              <w:left w:val="nil"/>
              <w:bottom w:val="single" w:sz="4" w:space="0" w:color="auto"/>
              <w:right w:val="single" w:sz="4" w:space="0" w:color="auto"/>
            </w:tcBorders>
          </w:tcPr>
          <w:p w:rsidR="00CF367D" w:rsidRPr="00E15A99" w:rsidRDefault="00CF367D" w:rsidP="00B32B70">
            <w:pPr>
              <w:rPr>
                <w:sz w:val="16"/>
                <w:szCs w:val="16"/>
              </w:rPr>
            </w:pPr>
            <w:r w:rsidRPr="00E15A99">
              <w:rPr>
                <w:sz w:val="16"/>
                <w:szCs w:val="16"/>
              </w:rPr>
              <w:t>Предоставление единовременного пособия на обзаведение хозяйством</w:t>
            </w:r>
          </w:p>
        </w:tc>
        <w:tc>
          <w:tcPr>
            <w:tcW w:w="1129" w:type="pct"/>
            <w:tcBorders>
              <w:top w:val="single" w:sz="4" w:space="0" w:color="auto"/>
              <w:left w:val="nil"/>
              <w:bottom w:val="single" w:sz="4" w:space="0" w:color="auto"/>
              <w:right w:val="single" w:sz="4" w:space="0" w:color="auto"/>
            </w:tcBorders>
          </w:tcPr>
          <w:p w:rsidR="00CF367D" w:rsidRPr="00E15A99" w:rsidRDefault="00CF367D" w:rsidP="006B02CD">
            <w:pPr>
              <w:autoSpaceDE w:val="0"/>
              <w:autoSpaceDN w:val="0"/>
              <w:adjustRightInd w:val="0"/>
              <w:rPr>
                <w:sz w:val="16"/>
                <w:szCs w:val="16"/>
              </w:rPr>
            </w:pPr>
            <w:r w:rsidRPr="00E15A99">
              <w:rPr>
                <w:sz w:val="16"/>
                <w:szCs w:val="16"/>
              </w:rPr>
              <w:t>Пункт 2 статьи 21 Закона Свердловской области от 21 ноября 2012 года N 91-ОЗ "Об охране здоровья граждан в Свердловской области";</w:t>
            </w:r>
          </w:p>
          <w:p w:rsidR="00CF367D" w:rsidRPr="00E15A99" w:rsidRDefault="00CF367D" w:rsidP="006B02CD">
            <w:pPr>
              <w:rPr>
                <w:sz w:val="16"/>
                <w:szCs w:val="16"/>
              </w:rPr>
            </w:pPr>
            <w:proofErr w:type="gramStart"/>
            <w:r w:rsidRPr="00E15A99">
              <w:rPr>
                <w:sz w:val="16"/>
                <w:szCs w:val="16"/>
              </w:rPr>
              <w:t xml:space="preserve">Постановление Правительства Свердловской области от 27.03.2007 N 240-ПП "О выплате </w:t>
            </w:r>
            <w:r w:rsidRPr="00E15A99">
              <w:rPr>
                <w:sz w:val="16"/>
                <w:szCs w:val="16"/>
              </w:rPr>
              <w:lastRenderedPageBreak/>
              <w:t>единовременного пособия на обзаведение хозяйством медицинским и фармацевтическим работникам, поступившим на работу в областные государственные или муниципальные учреждения здравоохранения, осуществляющие деятельность на территории Свердловской области" (вместе с "Положением об условиях и порядке выплаты, возврата единовременного пособия на обзаведение хозяйством медицинским и фармацевтическим работникам, поступившим на работу в областные государственные или</w:t>
            </w:r>
            <w:proofErr w:type="gramEnd"/>
            <w:r w:rsidRPr="00E15A99">
              <w:rPr>
                <w:sz w:val="16"/>
                <w:szCs w:val="16"/>
              </w:rPr>
              <w:t xml:space="preserve"> муниципальные учреждения здравоохранения, осуществляющие деятельность на территории Свердловской области")</w:t>
            </w:r>
          </w:p>
        </w:tc>
        <w:tc>
          <w:tcPr>
            <w:tcW w:w="2612" w:type="pct"/>
            <w:tcBorders>
              <w:top w:val="single" w:sz="4" w:space="0" w:color="auto"/>
              <w:left w:val="single" w:sz="4" w:space="0" w:color="auto"/>
              <w:bottom w:val="single" w:sz="4" w:space="0" w:color="auto"/>
              <w:right w:val="single" w:sz="4" w:space="0" w:color="auto"/>
            </w:tcBorders>
            <w:noWrap/>
          </w:tcPr>
          <w:p w:rsidR="00CF367D" w:rsidRPr="00E15A99" w:rsidRDefault="00CF367D" w:rsidP="006B02CD">
            <w:pPr>
              <w:rPr>
                <w:sz w:val="16"/>
                <w:szCs w:val="16"/>
              </w:rPr>
            </w:pPr>
            <w:r w:rsidRPr="00E15A99">
              <w:rPr>
                <w:sz w:val="16"/>
                <w:szCs w:val="16"/>
              </w:rPr>
              <w:lastRenderedPageBreak/>
              <w:t>Медицинские и фармацевтические работники, поступившие на работу в областные или муниципальные учреждения здравоохранения, осуществляющие деятельность на территории Свердловской области</w:t>
            </w:r>
          </w:p>
        </w:tc>
      </w:tr>
      <w:tr w:rsidR="00CF367D" w:rsidRPr="00393030" w:rsidTr="00CF367D">
        <w:trPr>
          <w:trHeight w:val="764"/>
        </w:trPr>
        <w:tc>
          <w:tcPr>
            <w:tcW w:w="130" w:type="pct"/>
            <w:tcBorders>
              <w:top w:val="single" w:sz="4" w:space="0" w:color="auto"/>
              <w:left w:val="single" w:sz="4" w:space="0" w:color="auto"/>
              <w:bottom w:val="single" w:sz="4" w:space="0" w:color="auto"/>
              <w:right w:val="single" w:sz="4" w:space="0" w:color="auto"/>
            </w:tcBorders>
          </w:tcPr>
          <w:p w:rsidR="00CF367D" w:rsidRPr="00E15A99" w:rsidRDefault="00CF367D" w:rsidP="00B32B70">
            <w:pPr>
              <w:pStyle w:val="af1"/>
              <w:numPr>
                <w:ilvl w:val="0"/>
                <w:numId w:val="24"/>
              </w:numPr>
              <w:ind w:right="-108"/>
              <w:jc w:val="both"/>
              <w:rPr>
                <w:sz w:val="16"/>
                <w:szCs w:val="16"/>
              </w:rPr>
            </w:pPr>
          </w:p>
        </w:tc>
        <w:tc>
          <w:tcPr>
            <w:tcW w:w="1129" w:type="pct"/>
            <w:tcBorders>
              <w:top w:val="single" w:sz="4" w:space="0" w:color="auto"/>
              <w:left w:val="nil"/>
              <w:bottom w:val="single" w:sz="4" w:space="0" w:color="auto"/>
              <w:right w:val="single" w:sz="4" w:space="0" w:color="auto"/>
            </w:tcBorders>
          </w:tcPr>
          <w:p w:rsidR="00CF367D" w:rsidRPr="00E15A99" w:rsidRDefault="00CF367D" w:rsidP="00B32B70">
            <w:pPr>
              <w:pStyle w:val="af1"/>
              <w:tabs>
                <w:tab w:val="left" w:pos="1134"/>
              </w:tabs>
              <w:rPr>
                <w:sz w:val="16"/>
                <w:szCs w:val="16"/>
              </w:rPr>
            </w:pPr>
            <w:r w:rsidRPr="00E15A99">
              <w:rPr>
                <w:sz w:val="16"/>
                <w:szCs w:val="16"/>
              </w:rPr>
              <w:t>Выплата ежемесячной денежной компенсации части расходов на оплату жилых помещений по договору найма (поднайма) жилых помещений. Размер ежемесячной денежной компенсации составляет 50 процентов от суммы, уплачиваемой по договору найма (поднайма) жилого помещения, но не более 6 тыс. рублей.</w:t>
            </w:r>
          </w:p>
          <w:p w:rsidR="00CF367D" w:rsidRPr="00E15A99" w:rsidRDefault="00CF367D" w:rsidP="00B32B70">
            <w:pPr>
              <w:rPr>
                <w:sz w:val="16"/>
                <w:szCs w:val="16"/>
              </w:rPr>
            </w:pPr>
          </w:p>
        </w:tc>
        <w:tc>
          <w:tcPr>
            <w:tcW w:w="1129" w:type="pct"/>
            <w:tcBorders>
              <w:top w:val="single" w:sz="4" w:space="0" w:color="auto"/>
              <w:left w:val="nil"/>
              <w:bottom w:val="single" w:sz="4" w:space="0" w:color="auto"/>
              <w:right w:val="single" w:sz="4" w:space="0" w:color="auto"/>
            </w:tcBorders>
          </w:tcPr>
          <w:p w:rsidR="00CF367D" w:rsidRPr="00E15A99" w:rsidRDefault="00CF367D" w:rsidP="006B02CD">
            <w:pPr>
              <w:rPr>
                <w:sz w:val="16"/>
                <w:szCs w:val="16"/>
              </w:rPr>
            </w:pPr>
            <w:r w:rsidRPr="00E15A99">
              <w:rPr>
                <w:sz w:val="16"/>
                <w:szCs w:val="16"/>
              </w:rPr>
              <w:t>Постановление Правительства свердловской области от 21.10.2013 № 1267-ПП «Об утверждении государственной программы Свердловской области «Развитие здравоохранения Свердловской области до 2020 года»</w:t>
            </w:r>
          </w:p>
        </w:tc>
        <w:tc>
          <w:tcPr>
            <w:tcW w:w="2612" w:type="pct"/>
            <w:tcBorders>
              <w:top w:val="single" w:sz="4" w:space="0" w:color="auto"/>
              <w:left w:val="single" w:sz="4" w:space="0" w:color="auto"/>
              <w:bottom w:val="single" w:sz="4" w:space="0" w:color="auto"/>
              <w:right w:val="single" w:sz="4" w:space="0" w:color="auto"/>
            </w:tcBorders>
            <w:noWrap/>
          </w:tcPr>
          <w:p w:rsidR="00CF367D" w:rsidRPr="00E15A99" w:rsidRDefault="00CF367D" w:rsidP="006B02CD">
            <w:pPr>
              <w:rPr>
                <w:sz w:val="16"/>
                <w:szCs w:val="16"/>
              </w:rPr>
            </w:pPr>
            <w:r w:rsidRPr="00E15A99">
              <w:rPr>
                <w:sz w:val="16"/>
                <w:szCs w:val="16"/>
              </w:rPr>
              <w:t>Медицинским работникам государственных медицинских организаций Свердловской области, занимающим врачебные должности, руководителям структурных подразделений – врачам, заместителям руководителя, трудовые обязанности которых связаны с оказанием медицинской помощи</w:t>
            </w:r>
          </w:p>
        </w:tc>
      </w:tr>
      <w:tr w:rsidR="00CF367D" w:rsidRPr="00393030" w:rsidTr="00CF367D">
        <w:trPr>
          <w:trHeight w:val="764"/>
        </w:trPr>
        <w:tc>
          <w:tcPr>
            <w:tcW w:w="130" w:type="pct"/>
            <w:tcBorders>
              <w:top w:val="single" w:sz="4" w:space="0" w:color="auto"/>
              <w:left w:val="single" w:sz="4" w:space="0" w:color="auto"/>
              <w:bottom w:val="single" w:sz="4" w:space="0" w:color="auto"/>
              <w:right w:val="single" w:sz="4" w:space="0" w:color="auto"/>
            </w:tcBorders>
          </w:tcPr>
          <w:p w:rsidR="00CF367D" w:rsidRPr="00E15A99" w:rsidRDefault="00CF367D" w:rsidP="00B32B70">
            <w:pPr>
              <w:pStyle w:val="af1"/>
              <w:numPr>
                <w:ilvl w:val="0"/>
                <w:numId w:val="24"/>
              </w:numPr>
              <w:ind w:right="-108"/>
              <w:jc w:val="both"/>
              <w:rPr>
                <w:sz w:val="16"/>
                <w:szCs w:val="16"/>
              </w:rPr>
            </w:pPr>
          </w:p>
        </w:tc>
        <w:tc>
          <w:tcPr>
            <w:tcW w:w="1129" w:type="pct"/>
            <w:tcBorders>
              <w:top w:val="single" w:sz="4" w:space="0" w:color="auto"/>
              <w:left w:val="nil"/>
              <w:bottom w:val="single" w:sz="4" w:space="0" w:color="auto"/>
              <w:right w:val="single" w:sz="4" w:space="0" w:color="auto"/>
            </w:tcBorders>
          </w:tcPr>
          <w:p w:rsidR="00CF367D" w:rsidRPr="00E15A99" w:rsidRDefault="00CF367D" w:rsidP="00B32B70">
            <w:pPr>
              <w:rPr>
                <w:sz w:val="16"/>
                <w:szCs w:val="16"/>
              </w:rPr>
            </w:pPr>
            <w:r w:rsidRPr="00E15A99">
              <w:rPr>
                <w:sz w:val="16"/>
                <w:szCs w:val="16"/>
              </w:rPr>
              <w:t>Единовременная компенсационная выплата в размере одного миллиона рублей</w:t>
            </w:r>
          </w:p>
        </w:tc>
        <w:tc>
          <w:tcPr>
            <w:tcW w:w="1129" w:type="pct"/>
            <w:tcBorders>
              <w:top w:val="single" w:sz="4" w:space="0" w:color="auto"/>
              <w:left w:val="nil"/>
              <w:bottom w:val="single" w:sz="4" w:space="0" w:color="auto"/>
              <w:right w:val="single" w:sz="4" w:space="0" w:color="auto"/>
            </w:tcBorders>
          </w:tcPr>
          <w:p w:rsidR="00CF367D" w:rsidRPr="00E15A99" w:rsidRDefault="00CF367D" w:rsidP="006B02CD">
            <w:pPr>
              <w:rPr>
                <w:sz w:val="16"/>
                <w:szCs w:val="16"/>
              </w:rPr>
            </w:pPr>
            <w:hyperlink r:id="rId17" w:history="1">
              <w:r w:rsidRPr="00E15A99">
                <w:rPr>
                  <w:sz w:val="16"/>
                  <w:szCs w:val="16"/>
                </w:rPr>
                <w:t>Часть 12</w:t>
              </w:r>
              <w:r w:rsidRPr="00E15A99">
                <w:rPr>
                  <w:sz w:val="16"/>
                  <w:szCs w:val="16"/>
                  <w:vertAlign w:val="superscript"/>
                </w:rPr>
                <w:t>1</w:t>
              </w:r>
              <w:r w:rsidRPr="00E15A99">
                <w:rPr>
                  <w:sz w:val="16"/>
                  <w:szCs w:val="16"/>
                </w:rPr>
                <w:t xml:space="preserve"> статьи 51</w:t>
              </w:r>
            </w:hyperlink>
            <w:r w:rsidRPr="00E15A99">
              <w:rPr>
                <w:sz w:val="16"/>
                <w:szCs w:val="16"/>
              </w:rPr>
              <w:t xml:space="preserve"> Федерального закона от 29 ноября 2010 года № 326</w:t>
            </w:r>
            <w:r w:rsidRPr="00E15A99">
              <w:rPr>
                <w:sz w:val="16"/>
                <w:szCs w:val="16"/>
              </w:rPr>
              <w:noBreakHyphen/>
              <w:t>ФЗ «Об обязательном медицинском страховании в Российской Федерации»;</w:t>
            </w:r>
          </w:p>
          <w:p w:rsidR="00CF367D" w:rsidRPr="00E15A99" w:rsidRDefault="00CF367D" w:rsidP="006B02CD">
            <w:pPr>
              <w:rPr>
                <w:sz w:val="16"/>
                <w:szCs w:val="16"/>
              </w:rPr>
            </w:pPr>
            <w:r w:rsidRPr="00E15A99">
              <w:rPr>
                <w:bCs/>
                <w:sz w:val="16"/>
                <w:szCs w:val="16"/>
              </w:rPr>
              <w:t>Постановление Правительства Свердловской области от 05.07.2017 № 489-ПП «Об утверждении Положения о предоставлении в 2017 году единовременных компенсационных выплат отдельным категориям медицинских работников, работающих в сельских населенных пунктах либо рабочих поселках, либо поселках городского типа, расположенных на территории Свердловской области»</w:t>
            </w:r>
          </w:p>
        </w:tc>
        <w:tc>
          <w:tcPr>
            <w:tcW w:w="2612" w:type="pct"/>
            <w:tcBorders>
              <w:top w:val="single" w:sz="4" w:space="0" w:color="auto"/>
              <w:left w:val="single" w:sz="4" w:space="0" w:color="auto"/>
              <w:bottom w:val="single" w:sz="4" w:space="0" w:color="auto"/>
              <w:right w:val="single" w:sz="4" w:space="0" w:color="auto"/>
            </w:tcBorders>
            <w:noWrap/>
          </w:tcPr>
          <w:p w:rsidR="00CF367D" w:rsidRPr="00E15A99" w:rsidRDefault="00CF367D" w:rsidP="006B02CD">
            <w:pPr>
              <w:rPr>
                <w:sz w:val="16"/>
                <w:szCs w:val="16"/>
              </w:rPr>
            </w:pPr>
            <w:r w:rsidRPr="00E15A99">
              <w:rPr>
                <w:sz w:val="16"/>
                <w:szCs w:val="16"/>
              </w:rPr>
              <w:t>Медицинские работники в возрасте до 50 лет, имеющие высшее образование, прибывшие или переехавшие</w:t>
            </w:r>
            <w:r w:rsidRPr="00E15A99">
              <w:rPr>
                <w:sz w:val="16"/>
                <w:szCs w:val="16"/>
              </w:rPr>
              <w:br/>
              <w:t>в 2016 и 2017 годах на работу в сельский населенный пункт либо рабочий поселок, либо поселок городского типа</w:t>
            </w:r>
          </w:p>
        </w:tc>
      </w:tr>
      <w:tr w:rsidR="00CF367D" w:rsidRPr="00393030" w:rsidTr="00CF367D">
        <w:trPr>
          <w:trHeight w:val="764"/>
        </w:trPr>
        <w:tc>
          <w:tcPr>
            <w:tcW w:w="130" w:type="pct"/>
            <w:tcBorders>
              <w:top w:val="single" w:sz="4" w:space="0" w:color="auto"/>
              <w:left w:val="single" w:sz="4" w:space="0" w:color="auto"/>
              <w:bottom w:val="single" w:sz="4" w:space="0" w:color="auto"/>
              <w:right w:val="single" w:sz="4" w:space="0" w:color="auto"/>
            </w:tcBorders>
          </w:tcPr>
          <w:p w:rsidR="00CF367D" w:rsidRPr="00E15A99" w:rsidRDefault="00CF367D" w:rsidP="00B32B70">
            <w:pPr>
              <w:pStyle w:val="af1"/>
              <w:numPr>
                <w:ilvl w:val="0"/>
                <w:numId w:val="24"/>
              </w:numPr>
              <w:ind w:right="-108"/>
              <w:jc w:val="center"/>
              <w:rPr>
                <w:sz w:val="16"/>
                <w:szCs w:val="16"/>
              </w:rPr>
            </w:pPr>
          </w:p>
        </w:tc>
        <w:tc>
          <w:tcPr>
            <w:tcW w:w="1129" w:type="pct"/>
            <w:tcBorders>
              <w:top w:val="single" w:sz="4" w:space="0" w:color="auto"/>
              <w:left w:val="nil"/>
              <w:bottom w:val="single" w:sz="4" w:space="0" w:color="auto"/>
              <w:right w:val="single" w:sz="4" w:space="0" w:color="auto"/>
            </w:tcBorders>
          </w:tcPr>
          <w:p w:rsidR="00CF367D" w:rsidRPr="00E15A99" w:rsidRDefault="00CF367D" w:rsidP="00B32B70">
            <w:pPr>
              <w:rPr>
                <w:sz w:val="16"/>
                <w:szCs w:val="16"/>
              </w:rPr>
            </w:pPr>
            <w:r w:rsidRPr="00E15A99">
              <w:rPr>
                <w:sz w:val="16"/>
                <w:szCs w:val="16"/>
              </w:rPr>
              <w:t>Единовременное пособие</w:t>
            </w:r>
          </w:p>
        </w:tc>
        <w:tc>
          <w:tcPr>
            <w:tcW w:w="1129" w:type="pct"/>
            <w:tcBorders>
              <w:top w:val="single" w:sz="4" w:space="0" w:color="auto"/>
              <w:left w:val="nil"/>
              <w:bottom w:val="single" w:sz="4" w:space="0" w:color="auto"/>
              <w:right w:val="single" w:sz="4" w:space="0" w:color="auto"/>
            </w:tcBorders>
          </w:tcPr>
          <w:p w:rsidR="00CF367D" w:rsidRPr="00E15A99" w:rsidRDefault="00CF367D" w:rsidP="006B02CD">
            <w:pPr>
              <w:widowControl w:val="0"/>
              <w:rPr>
                <w:sz w:val="16"/>
                <w:szCs w:val="16"/>
              </w:rPr>
            </w:pPr>
            <w:r w:rsidRPr="00E15A99">
              <w:rPr>
                <w:sz w:val="16"/>
                <w:szCs w:val="16"/>
              </w:rPr>
              <w:t xml:space="preserve">постановление Правительства Свердловской области от 31.10.2005 № 946-ПП </w:t>
            </w:r>
            <w:r w:rsidRPr="00E15A99">
              <w:rPr>
                <w:sz w:val="16"/>
                <w:szCs w:val="16"/>
              </w:rPr>
              <w:br/>
              <w:t xml:space="preserve">«О размере, условиях и порядке выплаты единовременных пособий членам семей медицинских работников государственных медицинских организаций Свердловской области и муниципальных медицинских </w:t>
            </w:r>
            <w:r w:rsidRPr="00E15A99">
              <w:rPr>
                <w:sz w:val="16"/>
                <w:szCs w:val="16"/>
              </w:rPr>
              <w:lastRenderedPageBreak/>
              <w:t>организаций в случае гибели этих работников при исполнении ими трудовых обязанностей или профессионального долга во время оказания медицинской помощи или проведения научных исследований»;</w:t>
            </w:r>
          </w:p>
          <w:p w:rsidR="00CF367D" w:rsidRPr="00E15A99" w:rsidRDefault="00CF367D" w:rsidP="006B02CD">
            <w:pPr>
              <w:widowControl w:val="0"/>
              <w:rPr>
                <w:sz w:val="16"/>
                <w:szCs w:val="16"/>
              </w:rPr>
            </w:pPr>
            <w:r w:rsidRPr="00E15A99">
              <w:rPr>
                <w:sz w:val="16"/>
                <w:szCs w:val="16"/>
              </w:rPr>
              <w:t xml:space="preserve">в </w:t>
            </w:r>
            <w:proofErr w:type="spellStart"/>
            <w:proofErr w:type="gramStart"/>
            <w:r w:rsidRPr="00E15A99">
              <w:rPr>
                <w:sz w:val="16"/>
                <w:szCs w:val="16"/>
              </w:rPr>
              <w:t>ред</w:t>
            </w:r>
            <w:proofErr w:type="spellEnd"/>
            <w:proofErr w:type="gramEnd"/>
            <w:r w:rsidRPr="00E15A99">
              <w:rPr>
                <w:sz w:val="16"/>
                <w:szCs w:val="16"/>
              </w:rPr>
              <w:t xml:space="preserve"> от 16 апреля 2013 г. № 495-ПП</w:t>
            </w:r>
          </w:p>
          <w:p w:rsidR="00CF367D" w:rsidRPr="00E15A99" w:rsidRDefault="00CF367D" w:rsidP="006B02CD">
            <w:pPr>
              <w:widowControl w:val="0"/>
              <w:rPr>
                <w:sz w:val="16"/>
                <w:szCs w:val="16"/>
              </w:rPr>
            </w:pPr>
          </w:p>
        </w:tc>
        <w:tc>
          <w:tcPr>
            <w:tcW w:w="2612" w:type="pct"/>
            <w:tcBorders>
              <w:top w:val="single" w:sz="4" w:space="0" w:color="auto"/>
              <w:left w:val="single" w:sz="4" w:space="0" w:color="auto"/>
              <w:bottom w:val="single" w:sz="4" w:space="0" w:color="auto"/>
              <w:right w:val="single" w:sz="4" w:space="0" w:color="auto"/>
            </w:tcBorders>
            <w:noWrap/>
          </w:tcPr>
          <w:p w:rsidR="00CF367D" w:rsidRPr="00E15A99" w:rsidRDefault="00CF367D" w:rsidP="006B02CD">
            <w:pPr>
              <w:tabs>
                <w:tab w:val="left" w:pos="318"/>
              </w:tabs>
              <w:rPr>
                <w:sz w:val="16"/>
                <w:szCs w:val="16"/>
              </w:rPr>
            </w:pPr>
            <w:r w:rsidRPr="00E15A99">
              <w:rPr>
                <w:sz w:val="16"/>
                <w:szCs w:val="16"/>
              </w:rPr>
              <w:lastRenderedPageBreak/>
              <w:t xml:space="preserve">Члены семей медицинских работников медицинских организаций, подведомственных исполнительным органам государственной власти Свердловской области, </w:t>
            </w:r>
            <w:r w:rsidRPr="00E15A99">
              <w:rPr>
                <w:sz w:val="16"/>
                <w:szCs w:val="16"/>
              </w:rPr>
              <w:br/>
              <w:t>и медицинских организаций муниципальной системы здравоохранения в случае гибели этих работников при исполнении ими трудовых обязанностей или профессионального долга во время оказания медицинской помощи или проведения научных исследований</w:t>
            </w:r>
          </w:p>
        </w:tc>
      </w:tr>
      <w:tr w:rsidR="00CF367D" w:rsidRPr="00393030" w:rsidTr="00CF367D">
        <w:trPr>
          <w:trHeight w:val="764"/>
        </w:trPr>
        <w:tc>
          <w:tcPr>
            <w:tcW w:w="130" w:type="pct"/>
            <w:tcBorders>
              <w:top w:val="single" w:sz="4" w:space="0" w:color="auto"/>
              <w:left w:val="single" w:sz="4" w:space="0" w:color="auto"/>
              <w:bottom w:val="single" w:sz="4" w:space="0" w:color="auto"/>
              <w:right w:val="single" w:sz="4" w:space="0" w:color="auto"/>
            </w:tcBorders>
          </w:tcPr>
          <w:p w:rsidR="00CF367D" w:rsidRPr="00E15A99" w:rsidRDefault="00CF367D" w:rsidP="00B32B70">
            <w:pPr>
              <w:pStyle w:val="af1"/>
              <w:numPr>
                <w:ilvl w:val="0"/>
                <w:numId w:val="24"/>
              </w:numPr>
              <w:ind w:right="-108"/>
              <w:jc w:val="both"/>
              <w:rPr>
                <w:sz w:val="16"/>
                <w:szCs w:val="16"/>
              </w:rPr>
            </w:pPr>
          </w:p>
        </w:tc>
        <w:tc>
          <w:tcPr>
            <w:tcW w:w="1129" w:type="pct"/>
            <w:tcBorders>
              <w:top w:val="single" w:sz="4" w:space="0" w:color="auto"/>
              <w:left w:val="nil"/>
              <w:bottom w:val="single" w:sz="4" w:space="0" w:color="auto"/>
              <w:right w:val="single" w:sz="4" w:space="0" w:color="auto"/>
            </w:tcBorders>
          </w:tcPr>
          <w:p w:rsidR="00CF367D" w:rsidRPr="005C3051" w:rsidRDefault="00CF367D" w:rsidP="00B32B70">
            <w:pPr>
              <w:rPr>
                <w:sz w:val="16"/>
                <w:szCs w:val="16"/>
              </w:rPr>
            </w:pPr>
            <w:r w:rsidRPr="005C3051">
              <w:rPr>
                <w:sz w:val="16"/>
                <w:szCs w:val="16"/>
              </w:rPr>
              <w:t>Транспортировка пациентов для проведения гемодиализа к месту лечения и обратно</w:t>
            </w:r>
          </w:p>
        </w:tc>
        <w:tc>
          <w:tcPr>
            <w:tcW w:w="1129" w:type="pct"/>
            <w:tcBorders>
              <w:top w:val="single" w:sz="4" w:space="0" w:color="auto"/>
              <w:left w:val="nil"/>
              <w:bottom w:val="single" w:sz="4" w:space="0" w:color="auto"/>
              <w:right w:val="single" w:sz="4" w:space="0" w:color="auto"/>
            </w:tcBorders>
          </w:tcPr>
          <w:p w:rsidR="00CF367D" w:rsidRPr="00F77788" w:rsidRDefault="00CF367D" w:rsidP="005C3051">
            <w:pPr>
              <w:pStyle w:val="af1"/>
              <w:rPr>
                <w:sz w:val="16"/>
                <w:szCs w:val="16"/>
              </w:rPr>
            </w:pPr>
            <w:r w:rsidRPr="00F77788">
              <w:rPr>
                <w:sz w:val="16"/>
                <w:szCs w:val="16"/>
              </w:rPr>
              <w:t xml:space="preserve">Решение </w:t>
            </w:r>
            <w:proofErr w:type="spellStart"/>
            <w:r w:rsidRPr="00F77788">
              <w:rPr>
                <w:sz w:val="16"/>
                <w:szCs w:val="16"/>
              </w:rPr>
              <w:t>Артинского</w:t>
            </w:r>
            <w:proofErr w:type="spellEnd"/>
            <w:r w:rsidRPr="00F77788">
              <w:rPr>
                <w:sz w:val="16"/>
                <w:szCs w:val="16"/>
              </w:rPr>
              <w:t xml:space="preserve"> районного суда от 29.01.2016 </w:t>
            </w:r>
            <w:r w:rsidRPr="00F77788">
              <w:rPr>
                <w:color w:val="000000"/>
                <w:sz w:val="16"/>
                <w:szCs w:val="16"/>
              </w:rPr>
              <w:t xml:space="preserve">по гражданскому делу </w:t>
            </w:r>
            <w:r w:rsidRPr="00F77788">
              <w:rPr>
                <w:sz w:val="16"/>
                <w:szCs w:val="16"/>
              </w:rPr>
              <w:t>2-25/2016</w:t>
            </w:r>
          </w:p>
          <w:p w:rsidR="00CF367D" w:rsidRPr="00F77788" w:rsidRDefault="00CF367D" w:rsidP="005C3051">
            <w:pPr>
              <w:pStyle w:val="af1"/>
              <w:rPr>
                <w:color w:val="000000"/>
                <w:sz w:val="16"/>
                <w:szCs w:val="16"/>
              </w:rPr>
            </w:pPr>
            <w:r w:rsidRPr="00F77788">
              <w:rPr>
                <w:color w:val="000000"/>
                <w:sz w:val="16"/>
                <w:szCs w:val="16"/>
              </w:rPr>
              <w:t>Решения Полевского городского суда от 24 марта 2016 года по гражданскому делу №2-275/2016,</w:t>
            </w:r>
          </w:p>
          <w:p w:rsidR="00CF367D" w:rsidRPr="00F77788" w:rsidRDefault="00CF367D" w:rsidP="005C3051">
            <w:pPr>
              <w:widowControl w:val="0"/>
              <w:rPr>
                <w:sz w:val="16"/>
                <w:szCs w:val="16"/>
              </w:rPr>
            </w:pPr>
            <w:r w:rsidRPr="00F77788">
              <w:rPr>
                <w:color w:val="000000"/>
                <w:sz w:val="16"/>
                <w:szCs w:val="16"/>
              </w:rPr>
              <w:t>от 07 апреля 2017 года № 2-355/2017</w:t>
            </w:r>
          </w:p>
        </w:tc>
        <w:tc>
          <w:tcPr>
            <w:tcW w:w="2612" w:type="pct"/>
            <w:tcBorders>
              <w:top w:val="single" w:sz="4" w:space="0" w:color="auto"/>
              <w:left w:val="single" w:sz="4" w:space="0" w:color="auto"/>
              <w:bottom w:val="single" w:sz="4" w:space="0" w:color="auto"/>
              <w:right w:val="single" w:sz="4" w:space="0" w:color="auto"/>
            </w:tcBorders>
            <w:noWrap/>
          </w:tcPr>
          <w:p w:rsidR="00CF367D" w:rsidRPr="005C3051" w:rsidRDefault="00CF367D" w:rsidP="006B02CD">
            <w:pPr>
              <w:tabs>
                <w:tab w:val="left" w:pos="318"/>
              </w:tabs>
              <w:rPr>
                <w:sz w:val="16"/>
                <w:szCs w:val="16"/>
              </w:rPr>
            </w:pPr>
            <w:r w:rsidRPr="005C3051">
              <w:rPr>
                <w:sz w:val="16"/>
                <w:szCs w:val="16"/>
              </w:rPr>
              <w:t>Пациенты с хроническими заболеваниями почек в стадии декомпенсации</w:t>
            </w:r>
          </w:p>
        </w:tc>
      </w:tr>
    </w:tbl>
    <w:p w:rsidR="00556E80" w:rsidRPr="00E061B9" w:rsidRDefault="00556E80" w:rsidP="001A1742">
      <w:pPr>
        <w:jc w:val="center"/>
      </w:pPr>
    </w:p>
    <w:p w:rsidR="001A1742" w:rsidRPr="00A30F1A" w:rsidRDefault="001A1742" w:rsidP="0005264C">
      <w:pPr>
        <w:rPr>
          <w:sz w:val="18"/>
          <w:szCs w:val="18"/>
        </w:rPr>
      </w:pPr>
    </w:p>
    <w:sectPr w:rsidR="001A1742" w:rsidRPr="00A30F1A" w:rsidSect="00711301">
      <w:pgSz w:w="16838" w:h="11906" w:orient="landscape"/>
      <w:pgMar w:top="1418" w:right="851"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B8D" w:rsidRDefault="00E12B8D" w:rsidP="00D45041">
      <w:r>
        <w:separator/>
      </w:r>
    </w:p>
  </w:endnote>
  <w:endnote w:type="continuationSeparator" w:id="0">
    <w:p w:rsidR="00E12B8D" w:rsidRDefault="00E12B8D" w:rsidP="00D4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B8D" w:rsidRDefault="00E12B8D" w:rsidP="00D45041">
      <w:r>
        <w:separator/>
      </w:r>
    </w:p>
  </w:footnote>
  <w:footnote w:type="continuationSeparator" w:id="0">
    <w:p w:rsidR="00E12B8D" w:rsidRDefault="00E12B8D" w:rsidP="00D450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2946"/>
    <w:multiLevelType w:val="hybridMultilevel"/>
    <w:tmpl w:val="8A706838"/>
    <w:lvl w:ilvl="0" w:tplc="4E2C75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470654A"/>
    <w:multiLevelType w:val="hybridMultilevel"/>
    <w:tmpl w:val="6C4651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C18C7"/>
    <w:multiLevelType w:val="hybridMultilevel"/>
    <w:tmpl w:val="FDB8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644C54"/>
    <w:multiLevelType w:val="hybridMultilevel"/>
    <w:tmpl w:val="C1A673E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DE3A1B"/>
    <w:multiLevelType w:val="hybridMultilevel"/>
    <w:tmpl w:val="AF1C4BA4"/>
    <w:lvl w:ilvl="0" w:tplc="F314D4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5344F5"/>
    <w:multiLevelType w:val="hybridMultilevel"/>
    <w:tmpl w:val="7032CC22"/>
    <w:lvl w:ilvl="0" w:tplc="F51A87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D2FE3"/>
    <w:multiLevelType w:val="hybridMultilevel"/>
    <w:tmpl w:val="BFB063F4"/>
    <w:lvl w:ilvl="0" w:tplc="FD5436A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35752D"/>
    <w:multiLevelType w:val="hybridMultilevel"/>
    <w:tmpl w:val="A87E65C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B5214C"/>
    <w:multiLevelType w:val="hybridMultilevel"/>
    <w:tmpl w:val="FD5413B8"/>
    <w:lvl w:ilvl="0" w:tplc="2CF4D4DA">
      <w:start w:val="1"/>
      <w:numFmt w:val="decimal"/>
      <w:lvlText w:val="%1."/>
      <w:lvlJc w:val="left"/>
      <w:pPr>
        <w:ind w:left="360" w:hanging="360"/>
      </w:pPr>
      <w:rPr>
        <w:rFonts w:ascii="Times New Roman" w:hAnsi="Times New Roman" w:cs="Times New Roman" w:hint="default"/>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396C28"/>
    <w:multiLevelType w:val="hybridMultilevel"/>
    <w:tmpl w:val="AFA85A30"/>
    <w:lvl w:ilvl="0" w:tplc="2B3AD9B0">
      <w:numFmt w:val="bullet"/>
      <w:lvlText w:val=""/>
      <w:lvlJc w:val="left"/>
      <w:pPr>
        <w:ind w:left="405" w:hanging="360"/>
      </w:pPr>
      <w:rPr>
        <w:rFonts w:ascii="Symbol" w:eastAsia="Times New Roman"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0">
    <w:nsid w:val="21207D0F"/>
    <w:multiLevelType w:val="hybridMultilevel"/>
    <w:tmpl w:val="146CC9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F42930"/>
    <w:multiLevelType w:val="hybridMultilevel"/>
    <w:tmpl w:val="525027C0"/>
    <w:lvl w:ilvl="0" w:tplc="6950B4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63150C"/>
    <w:multiLevelType w:val="hybridMultilevel"/>
    <w:tmpl w:val="67E65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FB4316"/>
    <w:multiLevelType w:val="hybridMultilevel"/>
    <w:tmpl w:val="CB2E5260"/>
    <w:lvl w:ilvl="0" w:tplc="FD5436A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835723"/>
    <w:multiLevelType w:val="hybridMultilevel"/>
    <w:tmpl w:val="5BECC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C9586E"/>
    <w:multiLevelType w:val="hybridMultilevel"/>
    <w:tmpl w:val="65F49A92"/>
    <w:lvl w:ilvl="0" w:tplc="0930C208">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6">
    <w:nsid w:val="2CDE6AF3"/>
    <w:multiLevelType w:val="hybridMultilevel"/>
    <w:tmpl w:val="8E9C730A"/>
    <w:lvl w:ilvl="0" w:tplc="6950B4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1B1BC9"/>
    <w:multiLevelType w:val="hybridMultilevel"/>
    <w:tmpl w:val="B0F66CC6"/>
    <w:lvl w:ilvl="0" w:tplc="0512BEC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5FC11F6"/>
    <w:multiLevelType w:val="hybridMultilevel"/>
    <w:tmpl w:val="6C4651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280ED7"/>
    <w:multiLevelType w:val="hybridMultilevel"/>
    <w:tmpl w:val="1A72D554"/>
    <w:lvl w:ilvl="0" w:tplc="6950B4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455234"/>
    <w:multiLevelType w:val="hybridMultilevel"/>
    <w:tmpl w:val="BF966D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6566C7"/>
    <w:multiLevelType w:val="hybridMultilevel"/>
    <w:tmpl w:val="5AD88E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AD554A"/>
    <w:multiLevelType w:val="hybridMultilevel"/>
    <w:tmpl w:val="5BECC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873F94"/>
    <w:multiLevelType w:val="hybridMultilevel"/>
    <w:tmpl w:val="9B80FC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B0E4BED"/>
    <w:multiLevelType w:val="hybridMultilevel"/>
    <w:tmpl w:val="F06855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2638BF"/>
    <w:multiLevelType w:val="hybridMultilevel"/>
    <w:tmpl w:val="69E6F6E6"/>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484481"/>
    <w:multiLevelType w:val="multilevel"/>
    <w:tmpl w:val="AC48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F66F1D"/>
    <w:multiLevelType w:val="hybridMultilevel"/>
    <w:tmpl w:val="E8DE38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3466F5"/>
    <w:multiLevelType w:val="hybridMultilevel"/>
    <w:tmpl w:val="79565F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F70F9C"/>
    <w:multiLevelType w:val="hybridMultilevel"/>
    <w:tmpl w:val="000296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9AA4571"/>
    <w:multiLevelType w:val="hybridMultilevel"/>
    <w:tmpl w:val="79565F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3B0A44"/>
    <w:multiLevelType w:val="hybridMultilevel"/>
    <w:tmpl w:val="E55C83D2"/>
    <w:lvl w:ilvl="0" w:tplc="FD5436A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FA0BB4"/>
    <w:multiLevelType w:val="hybridMultilevel"/>
    <w:tmpl w:val="DB96B16E"/>
    <w:lvl w:ilvl="0" w:tplc="E3C471A8">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7CE4136C"/>
    <w:multiLevelType w:val="hybridMultilevel"/>
    <w:tmpl w:val="6E7AAD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BD60F2"/>
    <w:multiLevelType w:val="hybridMultilevel"/>
    <w:tmpl w:val="AFBC713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52440D"/>
    <w:multiLevelType w:val="hybridMultilevel"/>
    <w:tmpl w:val="F76A2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5"/>
  </w:num>
  <w:num w:numId="3">
    <w:abstractNumId w:val="26"/>
  </w:num>
  <w:num w:numId="4">
    <w:abstractNumId w:val="2"/>
  </w:num>
  <w:num w:numId="5">
    <w:abstractNumId w:val="23"/>
  </w:num>
  <w:num w:numId="6">
    <w:abstractNumId w:val="29"/>
  </w:num>
  <w:num w:numId="7">
    <w:abstractNumId w:val="0"/>
  </w:num>
  <w:num w:numId="8">
    <w:abstractNumId w:val="7"/>
  </w:num>
  <w:num w:numId="9">
    <w:abstractNumId w:val="3"/>
  </w:num>
  <w:num w:numId="10">
    <w:abstractNumId w:val="17"/>
  </w:num>
  <w:num w:numId="11">
    <w:abstractNumId w:val="9"/>
  </w:num>
  <w:num w:numId="12">
    <w:abstractNumId w:val="8"/>
  </w:num>
  <w:num w:numId="13">
    <w:abstractNumId w:val="35"/>
  </w:num>
  <w:num w:numId="14">
    <w:abstractNumId w:val="22"/>
  </w:num>
  <w:num w:numId="15">
    <w:abstractNumId w:val="14"/>
  </w:num>
  <w:num w:numId="16">
    <w:abstractNumId w:val="27"/>
  </w:num>
  <w:num w:numId="17">
    <w:abstractNumId w:val="20"/>
  </w:num>
  <w:num w:numId="18">
    <w:abstractNumId w:val="24"/>
  </w:num>
  <w:num w:numId="19">
    <w:abstractNumId w:val="25"/>
  </w:num>
  <w:num w:numId="20">
    <w:abstractNumId w:val="33"/>
  </w:num>
  <w:num w:numId="21">
    <w:abstractNumId w:val="18"/>
  </w:num>
  <w:num w:numId="22">
    <w:abstractNumId w:val="21"/>
  </w:num>
  <w:num w:numId="23">
    <w:abstractNumId w:val="10"/>
  </w:num>
  <w:num w:numId="24">
    <w:abstractNumId w:val="34"/>
  </w:num>
  <w:num w:numId="25">
    <w:abstractNumId w:val="12"/>
  </w:num>
  <w:num w:numId="26">
    <w:abstractNumId w:val="30"/>
  </w:num>
  <w:num w:numId="27">
    <w:abstractNumId w:val="28"/>
  </w:num>
  <w:num w:numId="28">
    <w:abstractNumId w:val="13"/>
  </w:num>
  <w:num w:numId="29">
    <w:abstractNumId w:val="31"/>
  </w:num>
  <w:num w:numId="30">
    <w:abstractNumId w:val="5"/>
  </w:num>
  <w:num w:numId="31">
    <w:abstractNumId w:val="6"/>
  </w:num>
  <w:num w:numId="32">
    <w:abstractNumId w:val="16"/>
  </w:num>
  <w:num w:numId="33">
    <w:abstractNumId w:val="4"/>
  </w:num>
  <w:num w:numId="34">
    <w:abstractNumId w:val="11"/>
  </w:num>
  <w:num w:numId="35">
    <w:abstractNumId w:val="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419"/>
    <w:rsid w:val="00006A8D"/>
    <w:rsid w:val="00007D3C"/>
    <w:rsid w:val="000169FA"/>
    <w:rsid w:val="000172EA"/>
    <w:rsid w:val="000273E9"/>
    <w:rsid w:val="00032026"/>
    <w:rsid w:val="00037236"/>
    <w:rsid w:val="000513E4"/>
    <w:rsid w:val="0005264C"/>
    <w:rsid w:val="00057283"/>
    <w:rsid w:val="000654A1"/>
    <w:rsid w:val="00067790"/>
    <w:rsid w:val="00074740"/>
    <w:rsid w:val="00075AEB"/>
    <w:rsid w:val="00085B21"/>
    <w:rsid w:val="00085E71"/>
    <w:rsid w:val="00095722"/>
    <w:rsid w:val="000A013B"/>
    <w:rsid w:val="000A4EF0"/>
    <w:rsid w:val="000B3103"/>
    <w:rsid w:val="000B31CE"/>
    <w:rsid w:val="000C328B"/>
    <w:rsid w:val="000D196F"/>
    <w:rsid w:val="000D375B"/>
    <w:rsid w:val="000E10B9"/>
    <w:rsid w:val="000E3936"/>
    <w:rsid w:val="000F0B6B"/>
    <w:rsid w:val="000F62A6"/>
    <w:rsid w:val="000F728D"/>
    <w:rsid w:val="000F7EA5"/>
    <w:rsid w:val="00100249"/>
    <w:rsid w:val="001027A1"/>
    <w:rsid w:val="0011475F"/>
    <w:rsid w:val="00115182"/>
    <w:rsid w:val="00117E81"/>
    <w:rsid w:val="00122B97"/>
    <w:rsid w:val="001248FA"/>
    <w:rsid w:val="00124DEB"/>
    <w:rsid w:val="001265F5"/>
    <w:rsid w:val="00130003"/>
    <w:rsid w:val="0013053C"/>
    <w:rsid w:val="00137413"/>
    <w:rsid w:val="00143AB4"/>
    <w:rsid w:val="00152713"/>
    <w:rsid w:val="001648D1"/>
    <w:rsid w:val="00170341"/>
    <w:rsid w:val="00173A66"/>
    <w:rsid w:val="00176785"/>
    <w:rsid w:val="0018350F"/>
    <w:rsid w:val="00184596"/>
    <w:rsid w:val="00185738"/>
    <w:rsid w:val="001862AC"/>
    <w:rsid w:val="00194207"/>
    <w:rsid w:val="00195AF0"/>
    <w:rsid w:val="001960DB"/>
    <w:rsid w:val="00196A00"/>
    <w:rsid w:val="001A02BD"/>
    <w:rsid w:val="001A1742"/>
    <w:rsid w:val="001A5A07"/>
    <w:rsid w:val="001B1020"/>
    <w:rsid w:val="001C0C8E"/>
    <w:rsid w:val="001C2CD3"/>
    <w:rsid w:val="001C6054"/>
    <w:rsid w:val="001E0196"/>
    <w:rsid w:val="001F7994"/>
    <w:rsid w:val="00203A6F"/>
    <w:rsid w:val="002075B2"/>
    <w:rsid w:val="002100DA"/>
    <w:rsid w:val="00211C67"/>
    <w:rsid w:val="00215EC8"/>
    <w:rsid w:val="00216025"/>
    <w:rsid w:val="00222044"/>
    <w:rsid w:val="00227248"/>
    <w:rsid w:val="0022746F"/>
    <w:rsid w:val="0023037D"/>
    <w:rsid w:val="00231AA6"/>
    <w:rsid w:val="00234A78"/>
    <w:rsid w:val="002355B7"/>
    <w:rsid w:val="00251CC1"/>
    <w:rsid w:val="00256C6E"/>
    <w:rsid w:val="002625CF"/>
    <w:rsid w:val="00263145"/>
    <w:rsid w:val="002639BB"/>
    <w:rsid w:val="00272B29"/>
    <w:rsid w:val="00274BC2"/>
    <w:rsid w:val="00276E6B"/>
    <w:rsid w:val="0027758C"/>
    <w:rsid w:val="0028707E"/>
    <w:rsid w:val="002942FD"/>
    <w:rsid w:val="002A001C"/>
    <w:rsid w:val="002B0228"/>
    <w:rsid w:val="002C10C1"/>
    <w:rsid w:val="002C3BE5"/>
    <w:rsid w:val="002D2466"/>
    <w:rsid w:val="002D6C4E"/>
    <w:rsid w:val="003029D4"/>
    <w:rsid w:val="00304C46"/>
    <w:rsid w:val="003055AD"/>
    <w:rsid w:val="00305F70"/>
    <w:rsid w:val="00306F59"/>
    <w:rsid w:val="003176DB"/>
    <w:rsid w:val="00320C7D"/>
    <w:rsid w:val="00330350"/>
    <w:rsid w:val="00343CCC"/>
    <w:rsid w:val="00350BC6"/>
    <w:rsid w:val="00357F03"/>
    <w:rsid w:val="00367712"/>
    <w:rsid w:val="00367C3D"/>
    <w:rsid w:val="00373921"/>
    <w:rsid w:val="003754C0"/>
    <w:rsid w:val="0038540C"/>
    <w:rsid w:val="003963C1"/>
    <w:rsid w:val="00396C74"/>
    <w:rsid w:val="003A0C59"/>
    <w:rsid w:val="003B0C87"/>
    <w:rsid w:val="003B1CF5"/>
    <w:rsid w:val="003C4FD3"/>
    <w:rsid w:val="003C6ED7"/>
    <w:rsid w:val="003D3311"/>
    <w:rsid w:val="003D4A20"/>
    <w:rsid w:val="003D6760"/>
    <w:rsid w:val="003E00BC"/>
    <w:rsid w:val="003E22A7"/>
    <w:rsid w:val="003E2B8E"/>
    <w:rsid w:val="003F3EFF"/>
    <w:rsid w:val="00402198"/>
    <w:rsid w:val="004061CF"/>
    <w:rsid w:val="00410AC4"/>
    <w:rsid w:val="004134BF"/>
    <w:rsid w:val="0042015E"/>
    <w:rsid w:val="00433A59"/>
    <w:rsid w:val="00434950"/>
    <w:rsid w:val="00434C9A"/>
    <w:rsid w:val="004379FB"/>
    <w:rsid w:val="00443DA7"/>
    <w:rsid w:val="004467B0"/>
    <w:rsid w:val="004519E7"/>
    <w:rsid w:val="004538E8"/>
    <w:rsid w:val="0046565E"/>
    <w:rsid w:val="00470F1E"/>
    <w:rsid w:val="00483EA9"/>
    <w:rsid w:val="004918E2"/>
    <w:rsid w:val="004A2FC0"/>
    <w:rsid w:val="004B0F79"/>
    <w:rsid w:val="004B3A1A"/>
    <w:rsid w:val="004B454B"/>
    <w:rsid w:val="004C38DA"/>
    <w:rsid w:val="004C3B45"/>
    <w:rsid w:val="004C63E0"/>
    <w:rsid w:val="004C7558"/>
    <w:rsid w:val="004E5227"/>
    <w:rsid w:val="004E5686"/>
    <w:rsid w:val="004E75BB"/>
    <w:rsid w:val="00516615"/>
    <w:rsid w:val="005264E3"/>
    <w:rsid w:val="00533F2F"/>
    <w:rsid w:val="00546C08"/>
    <w:rsid w:val="005562D4"/>
    <w:rsid w:val="00556E80"/>
    <w:rsid w:val="00561967"/>
    <w:rsid w:val="00563F51"/>
    <w:rsid w:val="00571060"/>
    <w:rsid w:val="005737C2"/>
    <w:rsid w:val="00576A1B"/>
    <w:rsid w:val="005820C9"/>
    <w:rsid w:val="00582CA5"/>
    <w:rsid w:val="00583FD0"/>
    <w:rsid w:val="0058555B"/>
    <w:rsid w:val="00587B8E"/>
    <w:rsid w:val="00593789"/>
    <w:rsid w:val="00595397"/>
    <w:rsid w:val="005B39C2"/>
    <w:rsid w:val="005C2BDA"/>
    <w:rsid w:val="005C3051"/>
    <w:rsid w:val="005C4FF8"/>
    <w:rsid w:val="005D5CBE"/>
    <w:rsid w:val="005E0F4E"/>
    <w:rsid w:val="005E4285"/>
    <w:rsid w:val="005E7AEB"/>
    <w:rsid w:val="005F074D"/>
    <w:rsid w:val="005F7758"/>
    <w:rsid w:val="00601956"/>
    <w:rsid w:val="006034C9"/>
    <w:rsid w:val="0061007D"/>
    <w:rsid w:val="00613649"/>
    <w:rsid w:val="006179C8"/>
    <w:rsid w:val="00622480"/>
    <w:rsid w:val="00623F3C"/>
    <w:rsid w:val="00625395"/>
    <w:rsid w:val="006303C3"/>
    <w:rsid w:val="0063657D"/>
    <w:rsid w:val="00644947"/>
    <w:rsid w:val="0064700A"/>
    <w:rsid w:val="00651323"/>
    <w:rsid w:val="00654930"/>
    <w:rsid w:val="00657A84"/>
    <w:rsid w:val="00662AA2"/>
    <w:rsid w:val="00664B88"/>
    <w:rsid w:val="006765E7"/>
    <w:rsid w:val="00677AFC"/>
    <w:rsid w:val="006811AD"/>
    <w:rsid w:val="00697EB4"/>
    <w:rsid w:val="006A5F1F"/>
    <w:rsid w:val="006B02CD"/>
    <w:rsid w:val="006B03D0"/>
    <w:rsid w:val="006B2E4E"/>
    <w:rsid w:val="006B3C54"/>
    <w:rsid w:val="006B59B7"/>
    <w:rsid w:val="006C38C0"/>
    <w:rsid w:val="006C4BB8"/>
    <w:rsid w:val="006D0AB2"/>
    <w:rsid w:val="006D1FB9"/>
    <w:rsid w:val="006D208F"/>
    <w:rsid w:val="006E6674"/>
    <w:rsid w:val="006F2B59"/>
    <w:rsid w:val="006F3FB9"/>
    <w:rsid w:val="00706126"/>
    <w:rsid w:val="00707A66"/>
    <w:rsid w:val="00711301"/>
    <w:rsid w:val="00712F75"/>
    <w:rsid w:val="00713623"/>
    <w:rsid w:val="007160AC"/>
    <w:rsid w:val="00723B96"/>
    <w:rsid w:val="00735C80"/>
    <w:rsid w:val="0075505B"/>
    <w:rsid w:val="00760325"/>
    <w:rsid w:val="00761F4C"/>
    <w:rsid w:val="00762DF1"/>
    <w:rsid w:val="00765F06"/>
    <w:rsid w:val="007863A9"/>
    <w:rsid w:val="00795646"/>
    <w:rsid w:val="007976AB"/>
    <w:rsid w:val="007A0D23"/>
    <w:rsid w:val="007A6D40"/>
    <w:rsid w:val="007B0B48"/>
    <w:rsid w:val="007C20AE"/>
    <w:rsid w:val="007C2F72"/>
    <w:rsid w:val="007D55E2"/>
    <w:rsid w:val="007D579B"/>
    <w:rsid w:val="007E168C"/>
    <w:rsid w:val="007F345A"/>
    <w:rsid w:val="007F622E"/>
    <w:rsid w:val="00805333"/>
    <w:rsid w:val="00815B26"/>
    <w:rsid w:val="00816C82"/>
    <w:rsid w:val="0082270D"/>
    <w:rsid w:val="00830544"/>
    <w:rsid w:val="00835A64"/>
    <w:rsid w:val="00836161"/>
    <w:rsid w:val="00841616"/>
    <w:rsid w:val="00843B2E"/>
    <w:rsid w:val="00845014"/>
    <w:rsid w:val="00853366"/>
    <w:rsid w:val="0086323F"/>
    <w:rsid w:val="00863419"/>
    <w:rsid w:val="00867A05"/>
    <w:rsid w:val="00870FF9"/>
    <w:rsid w:val="00873514"/>
    <w:rsid w:val="00875F3B"/>
    <w:rsid w:val="00881E27"/>
    <w:rsid w:val="008825E3"/>
    <w:rsid w:val="008865C4"/>
    <w:rsid w:val="0088764B"/>
    <w:rsid w:val="00897274"/>
    <w:rsid w:val="008A6772"/>
    <w:rsid w:val="008C74DA"/>
    <w:rsid w:val="008D0E27"/>
    <w:rsid w:val="008D0EEB"/>
    <w:rsid w:val="008D2438"/>
    <w:rsid w:val="008D4027"/>
    <w:rsid w:val="008E2F29"/>
    <w:rsid w:val="008E7416"/>
    <w:rsid w:val="008F3BA8"/>
    <w:rsid w:val="008F48E9"/>
    <w:rsid w:val="008F58BC"/>
    <w:rsid w:val="00901DFF"/>
    <w:rsid w:val="009107EB"/>
    <w:rsid w:val="00912141"/>
    <w:rsid w:val="00915BCE"/>
    <w:rsid w:val="00926FC5"/>
    <w:rsid w:val="00927000"/>
    <w:rsid w:val="00931358"/>
    <w:rsid w:val="00933E6F"/>
    <w:rsid w:val="009341B2"/>
    <w:rsid w:val="00952840"/>
    <w:rsid w:val="00956C27"/>
    <w:rsid w:val="00960EE7"/>
    <w:rsid w:val="00964C00"/>
    <w:rsid w:val="00980C8F"/>
    <w:rsid w:val="00984CB5"/>
    <w:rsid w:val="009919EE"/>
    <w:rsid w:val="009936E2"/>
    <w:rsid w:val="009B50F0"/>
    <w:rsid w:val="009B7D8A"/>
    <w:rsid w:val="009D163A"/>
    <w:rsid w:val="009E359E"/>
    <w:rsid w:val="009F48DA"/>
    <w:rsid w:val="009F6640"/>
    <w:rsid w:val="00A12020"/>
    <w:rsid w:val="00A15888"/>
    <w:rsid w:val="00A25D58"/>
    <w:rsid w:val="00A31319"/>
    <w:rsid w:val="00A33459"/>
    <w:rsid w:val="00A35861"/>
    <w:rsid w:val="00A3620B"/>
    <w:rsid w:val="00A36510"/>
    <w:rsid w:val="00A45024"/>
    <w:rsid w:val="00A47D08"/>
    <w:rsid w:val="00A7184C"/>
    <w:rsid w:val="00A719E7"/>
    <w:rsid w:val="00A71FD6"/>
    <w:rsid w:val="00A742B2"/>
    <w:rsid w:val="00A745E3"/>
    <w:rsid w:val="00A765D9"/>
    <w:rsid w:val="00A837C4"/>
    <w:rsid w:val="00A84CC9"/>
    <w:rsid w:val="00A92B74"/>
    <w:rsid w:val="00A97E5B"/>
    <w:rsid w:val="00AA3199"/>
    <w:rsid w:val="00AA33BC"/>
    <w:rsid w:val="00AA4B95"/>
    <w:rsid w:val="00AB297F"/>
    <w:rsid w:val="00AB77CF"/>
    <w:rsid w:val="00AD0B9A"/>
    <w:rsid w:val="00AD3BF6"/>
    <w:rsid w:val="00AD4C46"/>
    <w:rsid w:val="00AE4231"/>
    <w:rsid w:val="00AF54C9"/>
    <w:rsid w:val="00B053E0"/>
    <w:rsid w:val="00B101C3"/>
    <w:rsid w:val="00B1482A"/>
    <w:rsid w:val="00B15BE8"/>
    <w:rsid w:val="00B160B9"/>
    <w:rsid w:val="00B21280"/>
    <w:rsid w:val="00B21485"/>
    <w:rsid w:val="00B32B70"/>
    <w:rsid w:val="00B34739"/>
    <w:rsid w:val="00B3649D"/>
    <w:rsid w:val="00B44E83"/>
    <w:rsid w:val="00B5354B"/>
    <w:rsid w:val="00B55330"/>
    <w:rsid w:val="00B611AD"/>
    <w:rsid w:val="00B6145A"/>
    <w:rsid w:val="00B63EB1"/>
    <w:rsid w:val="00B67C36"/>
    <w:rsid w:val="00B7169A"/>
    <w:rsid w:val="00B71B9F"/>
    <w:rsid w:val="00B740F4"/>
    <w:rsid w:val="00B81162"/>
    <w:rsid w:val="00B93061"/>
    <w:rsid w:val="00B9553A"/>
    <w:rsid w:val="00BB012C"/>
    <w:rsid w:val="00BB338E"/>
    <w:rsid w:val="00BB45A8"/>
    <w:rsid w:val="00BD02B9"/>
    <w:rsid w:val="00BD02DB"/>
    <w:rsid w:val="00BD0A26"/>
    <w:rsid w:val="00BE6D3C"/>
    <w:rsid w:val="00BF5D77"/>
    <w:rsid w:val="00C05395"/>
    <w:rsid w:val="00C059C8"/>
    <w:rsid w:val="00C11F63"/>
    <w:rsid w:val="00C12292"/>
    <w:rsid w:val="00C152DD"/>
    <w:rsid w:val="00C166B2"/>
    <w:rsid w:val="00C22D37"/>
    <w:rsid w:val="00C30527"/>
    <w:rsid w:val="00C31C33"/>
    <w:rsid w:val="00C32B76"/>
    <w:rsid w:val="00C36305"/>
    <w:rsid w:val="00C37B71"/>
    <w:rsid w:val="00C4196C"/>
    <w:rsid w:val="00C41B28"/>
    <w:rsid w:val="00C50E0E"/>
    <w:rsid w:val="00C54936"/>
    <w:rsid w:val="00C55099"/>
    <w:rsid w:val="00C57900"/>
    <w:rsid w:val="00C65FA2"/>
    <w:rsid w:val="00C76805"/>
    <w:rsid w:val="00C8571A"/>
    <w:rsid w:val="00C8643D"/>
    <w:rsid w:val="00C90767"/>
    <w:rsid w:val="00C93BBD"/>
    <w:rsid w:val="00CA1D67"/>
    <w:rsid w:val="00CA2583"/>
    <w:rsid w:val="00CA351C"/>
    <w:rsid w:val="00CA4A42"/>
    <w:rsid w:val="00CB649E"/>
    <w:rsid w:val="00CC12D5"/>
    <w:rsid w:val="00CC7A48"/>
    <w:rsid w:val="00CD0152"/>
    <w:rsid w:val="00CD183B"/>
    <w:rsid w:val="00CD321C"/>
    <w:rsid w:val="00CD4691"/>
    <w:rsid w:val="00CE0D75"/>
    <w:rsid w:val="00CE2C55"/>
    <w:rsid w:val="00CF28F8"/>
    <w:rsid w:val="00CF367D"/>
    <w:rsid w:val="00CF36F7"/>
    <w:rsid w:val="00CF5272"/>
    <w:rsid w:val="00CF68C1"/>
    <w:rsid w:val="00D0319A"/>
    <w:rsid w:val="00D03879"/>
    <w:rsid w:val="00D159D4"/>
    <w:rsid w:val="00D21A2F"/>
    <w:rsid w:val="00D274C8"/>
    <w:rsid w:val="00D36185"/>
    <w:rsid w:val="00D4241C"/>
    <w:rsid w:val="00D42FBB"/>
    <w:rsid w:val="00D4474D"/>
    <w:rsid w:val="00D45041"/>
    <w:rsid w:val="00D56752"/>
    <w:rsid w:val="00D62399"/>
    <w:rsid w:val="00D62B95"/>
    <w:rsid w:val="00D62E57"/>
    <w:rsid w:val="00D66397"/>
    <w:rsid w:val="00D73985"/>
    <w:rsid w:val="00D7680C"/>
    <w:rsid w:val="00DA3B05"/>
    <w:rsid w:val="00DB7C83"/>
    <w:rsid w:val="00DC00C9"/>
    <w:rsid w:val="00DC259C"/>
    <w:rsid w:val="00DC488C"/>
    <w:rsid w:val="00DD62B7"/>
    <w:rsid w:val="00DF1FC7"/>
    <w:rsid w:val="00DF2ABD"/>
    <w:rsid w:val="00DF3484"/>
    <w:rsid w:val="00DF3E94"/>
    <w:rsid w:val="00E02324"/>
    <w:rsid w:val="00E061B9"/>
    <w:rsid w:val="00E06CD1"/>
    <w:rsid w:val="00E106CD"/>
    <w:rsid w:val="00E12B8D"/>
    <w:rsid w:val="00E15A99"/>
    <w:rsid w:val="00E15AEF"/>
    <w:rsid w:val="00E17BF7"/>
    <w:rsid w:val="00E21B71"/>
    <w:rsid w:val="00E26902"/>
    <w:rsid w:val="00E31F71"/>
    <w:rsid w:val="00E32F90"/>
    <w:rsid w:val="00E33D92"/>
    <w:rsid w:val="00E34854"/>
    <w:rsid w:val="00E50777"/>
    <w:rsid w:val="00E51E17"/>
    <w:rsid w:val="00E525E4"/>
    <w:rsid w:val="00E56C80"/>
    <w:rsid w:val="00E624E7"/>
    <w:rsid w:val="00E66DF4"/>
    <w:rsid w:val="00E804F3"/>
    <w:rsid w:val="00E82493"/>
    <w:rsid w:val="00E85470"/>
    <w:rsid w:val="00E87BD4"/>
    <w:rsid w:val="00E90B4C"/>
    <w:rsid w:val="00EA17A0"/>
    <w:rsid w:val="00EA1EE6"/>
    <w:rsid w:val="00EA23CA"/>
    <w:rsid w:val="00EB1174"/>
    <w:rsid w:val="00EB1825"/>
    <w:rsid w:val="00EB6BDA"/>
    <w:rsid w:val="00EB71BF"/>
    <w:rsid w:val="00EC0011"/>
    <w:rsid w:val="00EC4D85"/>
    <w:rsid w:val="00ED118E"/>
    <w:rsid w:val="00ED19F5"/>
    <w:rsid w:val="00ED28BC"/>
    <w:rsid w:val="00ED2BB1"/>
    <w:rsid w:val="00ED788A"/>
    <w:rsid w:val="00EE29D5"/>
    <w:rsid w:val="00EE43A1"/>
    <w:rsid w:val="00EE45ED"/>
    <w:rsid w:val="00EE5F38"/>
    <w:rsid w:val="00EE7FC5"/>
    <w:rsid w:val="00EF467D"/>
    <w:rsid w:val="00F02BF1"/>
    <w:rsid w:val="00F10254"/>
    <w:rsid w:val="00F161C9"/>
    <w:rsid w:val="00F20169"/>
    <w:rsid w:val="00F22A08"/>
    <w:rsid w:val="00F323D0"/>
    <w:rsid w:val="00F405C1"/>
    <w:rsid w:val="00F50F70"/>
    <w:rsid w:val="00F52CBA"/>
    <w:rsid w:val="00F5623B"/>
    <w:rsid w:val="00F65732"/>
    <w:rsid w:val="00F6684E"/>
    <w:rsid w:val="00F759A2"/>
    <w:rsid w:val="00F77788"/>
    <w:rsid w:val="00F87740"/>
    <w:rsid w:val="00F8778F"/>
    <w:rsid w:val="00F93643"/>
    <w:rsid w:val="00F94AA8"/>
    <w:rsid w:val="00F9687C"/>
    <w:rsid w:val="00F97DD9"/>
    <w:rsid w:val="00FA116D"/>
    <w:rsid w:val="00FB0084"/>
    <w:rsid w:val="00FB0FC9"/>
    <w:rsid w:val="00FB25B3"/>
    <w:rsid w:val="00FC08C9"/>
    <w:rsid w:val="00FC1E86"/>
    <w:rsid w:val="00FC591A"/>
    <w:rsid w:val="00FC6BD4"/>
    <w:rsid w:val="00FE149D"/>
    <w:rsid w:val="00FE21AE"/>
    <w:rsid w:val="00FE2C85"/>
    <w:rsid w:val="00FE5C90"/>
    <w:rsid w:val="00FF553E"/>
    <w:rsid w:val="00FF6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419"/>
    <w:rPr>
      <w:sz w:val="24"/>
      <w:szCs w:val="24"/>
    </w:rPr>
  </w:style>
  <w:style w:type="paragraph" w:styleId="1">
    <w:name w:val="heading 1"/>
    <w:basedOn w:val="a"/>
    <w:link w:val="10"/>
    <w:uiPriority w:val="9"/>
    <w:qFormat/>
    <w:rsid w:val="00E82493"/>
    <w:pPr>
      <w:spacing w:before="100" w:beforeAutospacing="1" w:after="100" w:afterAutospacing="1"/>
      <w:outlineLvl w:val="0"/>
    </w:pPr>
    <w:rPr>
      <w:b/>
      <w:bCs/>
      <w:kern w:val="36"/>
      <w:sz w:val="48"/>
      <w:szCs w:val="48"/>
    </w:rPr>
  </w:style>
  <w:style w:type="paragraph" w:styleId="3">
    <w:name w:val="heading 3"/>
    <w:basedOn w:val="a"/>
    <w:next w:val="a"/>
    <w:link w:val="30"/>
    <w:unhideWhenUsed/>
    <w:qFormat/>
    <w:rsid w:val="00835A6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22"/>
    <w:qFormat/>
    <w:rsid w:val="00D7680C"/>
    <w:rPr>
      <w:b/>
      <w:bCs/>
    </w:rPr>
  </w:style>
  <w:style w:type="character" w:styleId="a5">
    <w:name w:val="Hyperlink"/>
    <w:uiPriority w:val="99"/>
    <w:unhideWhenUsed/>
    <w:rsid w:val="001248FA"/>
    <w:rPr>
      <w:color w:val="0000FF"/>
      <w:u w:val="single"/>
    </w:rPr>
  </w:style>
  <w:style w:type="paragraph" w:styleId="a6">
    <w:name w:val="footnote text"/>
    <w:basedOn w:val="a"/>
    <w:link w:val="a7"/>
    <w:rsid w:val="00D45041"/>
    <w:rPr>
      <w:sz w:val="20"/>
      <w:szCs w:val="20"/>
    </w:rPr>
  </w:style>
  <w:style w:type="character" w:customStyle="1" w:styleId="a7">
    <w:name w:val="Текст сноски Знак"/>
    <w:basedOn w:val="a0"/>
    <w:link w:val="a6"/>
    <w:rsid w:val="00D45041"/>
  </w:style>
  <w:style w:type="character" w:styleId="a8">
    <w:name w:val="footnote reference"/>
    <w:rsid w:val="00D45041"/>
    <w:rPr>
      <w:vertAlign w:val="superscript"/>
    </w:rPr>
  </w:style>
  <w:style w:type="paragraph" w:styleId="a9">
    <w:name w:val="header"/>
    <w:basedOn w:val="a"/>
    <w:link w:val="aa"/>
    <w:rsid w:val="00CE0D75"/>
    <w:pPr>
      <w:tabs>
        <w:tab w:val="center" w:pos="4677"/>
        <w:tab w:val="right" w:pos="9355"/>
      </w:tabs>
    </w:pPr>
  </w:style>
  <w:style w:type="character" w:customStyle="1" w:styleId="aa">
    <w:name w:val="Верхний колонтитул Знак"/>
    <w:link w:val="a9"/>
    <w:rsid w:val="00CE0D75"/>
    <w:rPr>
      <w:sz w:val="24"/>
      <w:szCs w:val="24"/>
    </w:rPr>
  </w:style>
  <w:style w:type="paragraph" w:styleId="ab">
    <w:name w:val="footer"/>
    <w:basedOn w:val="a"/>
    <w:link w:val="ac"/>
    <w:rsid w:val="00CE0D75"/>
    <w:pPr>
      <w:tabs>
        <w:tab w:val="center" w:pos="4677"/>
        <w:tab w:val="right" w:pos="9355"/>
      </w:tabs>
    </w:pPr>
  </w:style>
  <w:style w:type="character" w:customStyle="1" w:styleId="ac">
    <w:name w:val="Нижний колонтитул Знак"/>
    <w:link w:val="ab"/>
    <w:rsid w:val="00CE0D75"/>
    <w:rPr>
      <w:sz w:val="24"/>
      <w:szCs w:val="24"/>
    </w:rPr>
  </w:style>
  <w:style w:type="paragraph" w:styleId="ad">
    <w:name w:val="Balloon Text"/>
    <w:basedOn w:val="a"/>
    <w:link w:val="ae"/>
    <w:rsid w:val="003176DB"/>
    <w:rPr>
      <w:rFonts w:ascii="Tahoma" w:hAnsi="Tahoma"/>
      <w:sz w:val="16"/>
      <w:szCs w:val="16"/>
    </w:rPr>
  </w:style>
  <w:style w:type="character" w:customStyle="1" w:styleId="ae">
    <w:name w:val="Текст выноски Знак"/>
    <w:link w:val="ad"/>
    <w:rsid w:val="003176DB"/>
    <w:rPr>
      <w:rFonts w:ascii="Tahoma" w:hAnsi="Tahoma" w:cs="Tahoma"/>
      <w:sz w:val="16"/>
      <w:szCs w:val="16"/>
    </w:rPr>
  </w:style>
  <w:style w:type="character" w:styleId="af">
    <w:name w:val="FollowedHyperlink"/>
    <w:uiPriority w:val="99"/>
    <w:unhideWhenUsed/>
    <w:rsid w:val="00735C80"/>
    <w:rPr>
      <w:color w:val="800080"/>
      <w:u w:val="single"/>
    </w:rPr>
  </w:style>
  <w:style w:type="character" w:styleId="af0">
    <w:name w:val="Emphasis"/>
    <w:uiPriority w:val="20"/>
    <w:qFormat/>
    <w:rsid w:val="002C10C1"/>
    <w:rPr>
      <w:i/>
      <w:iCs/>
    </w:rPr>
  </w:style>
  <w:style w:type="paragraph" w:styleId="af1">
    <w:name w:val="No Spacing"/>
    <w:uiPriority w:val="1"/>
    <w:qFormat/>
    <w:rsid w:val="002C10C1"/>
    <w:rPr>
      <w:sz w:val="24"/>
      <w:szCs w:val="24"/>
    </w:rPr>
  </w:style>
  <w:style w:type="character" w:customStyle="1" w:styleId="10">
    <w:name w:val="Заголовок 1 Знак"/>
    <w:link w:val="1"/>
    <w:uiPriority w:val="9"/>
    <w:rsid w:val="00E82493"/>
    <w:rPr>
      <w:b/>
      <w:bCs/>
      <w:kern w:val="36"/>
      <w:sz w:val="48"/>
      <w:szCs w:val="48"/>
    </w:rPr>
  </w:style>
  <w:style w:type="paragraph" w:styleId="af2">
    <w:name w:val="List Paragraph"/>
    <w:basedOn w:val="a"/>
    <w:uiPriority w:val="34"/>
    <w:qFormat/>
    <w:rsid w:val="00E51E17"/>
    <w:pPr>
      <w:spacing w:after="200" w:line="276" w:lineRule="auto"/>
      <w:ind w:left="720"/>
      <w:contextualSpacing/>
    </w:pPr>
    <w:rPr>
      <w:rFonts w:ascii="Calibri" w:hAnsi="Calibri"/>
      <w:sz w:val="22"/>
      <w:szCs w:val="22"/>
    </w:rPr>
  </w:style>
  <w:style w:type="character" w:customStyle="1" w:styleId="bbccolor">
    <w:name w:val="bbc_color"/>
    <w:basedOn w:val="a0"/>
    <w:rsid w:val="004538E8"/>
  </w:style>
  <w:style w:type="paragraph" w:styleId="2">
    <w:name w:val="Body Text 2"/>
    <w:basedOn w:val="a"/>
    <w:link w:val="20"/>
    <w:unhideWhenUsed/>
    <w:rsid w:val="00980C8F"/>
    <w:rPr>
      <w:sz w:val="26"/>
      <w:szCs w:val="20"/>
    </w:rPr>
  </w:style>
  <w:style w:type="character" w:customStyle="1" w:styleId="20">
    <w:name w:val="Основной текст 2 Знак"/>
    <w:link w:val="2"/>
    <w:rsid w:val="00980C8F"/>
    <w:rPr>
      <w:sz w:val="26"/>
    </w:rPr>
  </w:style>
  <w:style w:type="character" w:customStyle="1" w:styleId="30">
    <w:name w:val="Заголовок 3 Знак"/>
    <w:link w:val="3"/>
    <w:rsid w:val="00835A64"/>
    <w:rPr>
      <w:rFonts w:ascii="Cambria" w:eastAsia="Times New Roman" w:hAnsi="Cambria" w:cs="Times New Roman"/>
      <w:b/>
      <w:bCs/>
      <w:sz w:val="26"/>
      <w:szCs w:val="26"/>
    </w:rPr>
  </w:style>
  <w:style w:type="paragraph" w:styleId="af3">
    <w:name w:val="Normal (Web)"/>
    <w:basedOn w:val="a"/>
    <w:uiPriority w:val="99"/>
    <w:unhideWhenUsed/>
    <w:rsid w:val="00E15AEF"/>
    <w:pPr>
      <w:spacing w:before="100" w:beforeAutospacing="1" w:after="100" w:afterAutospacing="1"/>
    </w:pPr>
  </w:style>
  <w:style w:type="paragraph" w:customStyle="1" w:styleId="ConsPlusTitle">
    <w:name w:val="ConsPlusTitle"/>
    <w:rsid w:val="00E061B9"/>
    <w:pPr>
      <w:widowControl w:val="0"/>
      <w:autoSpaceDE w:val="0"/>
      <w:autoSpaceDN w:val="0"/>
    </w:pPr>
    <w:rPr>
      <w:rFonts w:ascii="Calibri" w:hAnsi="Calibri" w:cs="Calibri"/>
      <w:b/>
      <w:sz w:val="22"/>
    </w:rPr>
  </w:style>
  <w:style w:type="paragraph" w:customStyle="1" w:styleId="ConsPlusNormal">
    <w:name w:val="ConsPlusNormal"/>
    <w:rsid w:val="00E061B9"/>
    <w:pPr>
      <w:widowControl w:val="0"/>
      <w:autoSpaceDE w:val="0"/>
      <w:autoSpaceDN w:val="0"/>
    </w:pPr>
    <w:rPr>
      <w:sz w:val="28"/>
    </w:rPr>
  </w:style>
  <w:style w:type="paragraph" w:customStyle="1" w:styleId="xl70">
    <w:name w:val="xl70"/>
    <w:basedOn w:val="a"/>
    <w:rsid w:val="00343CC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0"/>
      <w:szCs w:val="20"/>
    </w:rPr>
  </w:style>
  <w:style w:type="paragraph" w:customStyle="1" w:styleId="xl74">
    <w:name w:val="xl74"/>
    <w:basedOn w:val="a"/>
    <w:rsid w:val="005C3051"/>
    <w:pPr>
      <w:pBdr>
        <w:top w:val="single" w:sz="4" w:space="0" w:color="auto"/>
        <w:left w:val="single" w:sz="4" w:space="0" w:color="auto"/>
        <w:bottom w:val="single" w:sz="4" w:space="0" w:color="auto"/>
      </w:pBdr>
      <w:spacing w:before="100" w:beforeAutospacing="1" w:after="100" w:afterAutospacing="1"/>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641">
      <w:bodyDiv w:val="1"/>
      <w:marLeft w:val="0"/>
      <w:marRight w:val="0"/>
      <w:marTop w:val="0"/>
      <w:marBottom w:val="0"/>
      <w:divBdr>
        <w:top w:val="none" w:sz="0" w:space="0" w:color="auto"/>
        <w:left w:val="none" w:sz="0" w:space="0" w:color="auto"/>
        <w:bottom w:val="none" w:sz="0" w:space="0" w:color="auto"/>
        <w:right w:val="none" w:sz="0" w:space="0" w:color="auto"/>
      </w:divBdr>
    </w:div>
    <w:div w:id="71896688">
      <w:bodyDiv w:val="1"/>
      <w:marLeft w:val="0"/>
      <w:marRight w:val="0"/>
      <w:marTop w:val="0"/>
      <w:marBottom w:val="0"/>
      <w:divBdr>
        <w:top w:val="none" w:sz="0" w:space="0" w:color="auto"/>
        <w:left w:val="none" w:sz="0" w:space="0" w:color="auto"/>
        <w:bottom w:val="none" w:sz="0" w:space="0" w:color="auto"/>
        <w:right w:val="none" w:sz="0" w:space="0" w:color="auto"/>
      </w:divBdr>
    </w:div>
    <w:div w:id="144901779">
      <w:bodyDiv w:val="1"/>
      <w:marLeft w:val="0"/>
      <w:marRight w:val="0"/>
      <w:marTop w:val="0"/>
      <w:marBottom w:val="0"/>
      <w:divBdr>
        <w:top w:val="none" w:sz="0" w:space="0" w:color="auto"/>
        <w:left w:val="none" w:sz="0" w:space="0" w:color="auto"/>
        <w:bottom w:val="none" w:sz="0" w:space="0" w:color="auto"/>
        <w:right w:val="none" w:sz="0" w:space="0" w:color="auto"/>
      </w:divBdr>
    </w:div>
    <w:div w:id="304969111">
      <w:bodyDiv w:val="1"/>
      <w:marLeft w:val="0"/>
      <w:marRight w:val="0"/>
      <w:marTop w:val="0"/>
      <w:marBottom w:val="0"/>
      <w:divBdr>
        <w:top w:val="none" w:sz="0" w:space="0" w:color="auto"/>
        <w:left w:val="none" w:sz="0" w:space="0" w:color="auto"/>
        <w:bottom w:val="none" w:sz="0" w:space="0" w:color="auto"/>
        <w:right w:val="none" w:sz="0" w:space="0" w:color="auto"/>
      </w:divBdr>
    </w:div>
    <w:div w:id="633758388">
      <w:bodyDiv w:val="1"/>
      <w:marLeft w:val="0"/>
      <w:marRight w:val="0"/>
      <w:marTop w:val="0"/>
      <w:marBottom w:val="0"/>
      <w:divBdr>
        <w:top w:val="none" w:sz="0" w:space="0" w:color="auto"/>
        <w:left w:val="none" w:sz="0" w:space="0" w:color="auto"/>
        <w:bottom w:val="none" w:sz="0" w:space="0" w:color="auto"/>
        <w:right w:val="none" w:sz="0" w:space="0" w:color="auto"/>
      </w:divBdr>
    </w:div>
    <w:div w:id="680593262">
      <w:bodyDiv w:val="1"/>
      <w:marLeft w:val="0"/>
      <w:marRight w:val="0"/>
      <w:marTop w:val="0"/>
      <w:marBottom w:val="0"/>
      <w:divBdr>
        <w:top w:val="none" w:sz="0" w:space="0" w:color="auto"/>
        <w:left w:val="none" w:sz="0" w:space="0" w:color="auto"/>
        <w:bottom w:val="none" w:sz="0" w:space="0" w:color="auto"/>
        <w:right w:val="none" w:sz="0" w:space="0" w:color="auto"/>
      </w:divBdr>
    </w:div>
    <w:div w:id="681081021">
      <w:bodyDiv w:val="1"/>
      <w:marLeft w:val="0"/>
      <w:marRight w:val="0"/>
      <w:marTop w:val="0"/>
      <w:marBottom w:val="0"/>
      <w:divBdr>
        <w:top w:val="none" w:sz="0" w:space="0" w:color="auto"/>
        <w:left w:val="none" w:sz="0" w:space="0" w:color="auto"/>
        <w:bottom w:val="none" w:sz="0" w:space="0" w:color="auto"/>
        <w:right w:val="none" w:sz="0" w:space="0" w:color="auto"/>
      </w:divBdr>
    </w:div>
    <w:div w:id="816187976">
      <w:bodyDiv w:val="1"/>
      <w:marLeft w:val="0"/>
      <w:marRight w:val="0"/>
      <w:marTop w:val="0"/>
      <w:marBottom w:val="0"/>
      <w:divBdr>
        <w:top w:val="none" w:sz="0" w:space="0" w:color="auto"/>
        <w:left w:val="none" w:sz="0" w:space="0" w:color="auto"/>
        <w:bottom w:val="none" w:sz="0" w:space="0" w:color="auto"/>
        <w:right w:val="none" w:sz="0" w:space="0" w:color="auto"/>
      </w:divBdr>
    </w:div>
    <w:div w:id="836923749">
      <w:bodyDiv w:val="1"/>
      <w:marLeft w:val="0"/>
      <w:marRight w:val="0"/>
      <w:marTop w:val="0"/>
      <w:marBottom w:val="0"/>
      <w:divBdr>
        <w:top w:val="none" w:sz="0" w:space="0" w:color="auto"/>
        <w:left w:val="none" w:sz="0" w:space="0" w:color="auto"/>
        <w:bottom w:val="none" w:sz="0" w:space="0" w:color="auto"/>
        <w:right w:val="none" w:sz="0" w:space="0" w:color="auto"/>
      </w:divBdr>
    </w:div>
    <w:div w:id="836964816">
      <w:bodyDiv w:val="1"/>
      <w:marLeft w:val="0"/>
      <w:marRight w:val="0"/>
      <w:marTop w:val="0"/>
      <w:marBottom w:val="0"/>
      <w:divBdr>
        <w:top w:val="none" w:sz="0" w:space="0" w:color="auto"/>
        <w:left w:val="none" w:sz="0" w:space="0" w:color="auto"/>
        <w:bottom w:val="none" w:sz="0" w:space="0" w:color="auto"/>
        <w:right w:val="none" w:sz="0" w:space="0" w:color="auto"/>
      </w:divBdr>
    </w:div>
    <w:div w:id="1076321777">
      <w:bodyDiv w:val="1"/>
      <w:marLeft w:val="0"/>
      <w:marRight w:val="0"/>
      <w:marTop w:val="0"/>
      <w:marBottom w:val="0"/>
      <w:divBdr>
        <w:top w:val="none" w:sz="0" w:space="0" w:color="auto"/>
        <w:left w:val="none" w:sz="0" w:space="0" w:color="auto"/>
        <w:bottom w:val="none" w:sz="0" w:space="0" w:color="auto"/>
        <w:right w:val="none" w:sz="0" w:space="0" w:color="auto"/>
      </w:divBdr>
      <w:divsChild>
        <w:div w:id="1739672046">
          <w:marLeft w:val="0"/>
          <w:marRight w:val="0"/>
          <w:marTop w:val="0"/>
          <w:marBottom w:val="0"/>
          <w:divBdr>
            <w:top w:val="none" w:sz="0" w:space="0" w:color="auto"/>
            <w:left w:val="none" w:sz="0" w:space="0" w:color="auto"/>
            <w:bottom w:val="none" w:sz="0" w:space="0" w:color="auto"/>
            <w:right w:val="none" w:sz="0" w:space="0" w:color="auto"/>
          </w:divBdr>
        </w:div>
      </w:divsChild>
    </w:div>
    <w:div w:id="1222980625">
      <w:bodyDiv w:val="1"/>
      <w:marLeft w:val="0"/>
      <w:marRight w:val="0"/>
      <w:marTop w:val="0"/>
      <w:marBottom w:val="0"/>
      <w:divBdr>
        <w:top w:val="none" w:sz="0" w:space="0" w:color="auto"/>
        <w:left w:val="none" w:sz="0" w:space="0" w:color="auto"/>
        <w:bottom w:val="none" w:sz="0" w:space="0" w:color="auto"/>
        <w:right w:val="none" w:sz="0" w:space="0" w:color="auto"/>
      </w:divBdr>
    </w:div>
    <w:div w:id="1318067712">
      <w:bodyDiv w:val="1"/>
      <w:marLeft w:val="0"/>
      <w:marRight w:val="0"/>
      <w:marTop w:val="0"/>
      <w:marBottom w:val="0"/>
      <w:divBdr>
        <w:top w:val="none" w:sz="0" w:space="0" w:color="auto"/>
        <w:left w:val="none" w:sz="0" w:space="0" w:color="auto"/>
        <w:bottom w:val="none" w:sz="0" w:space="0" w:color="auto"/>
        <w:right w:val="none" w:sz="0" w:space="0" w:color="auto"/>
      </w:divBdr>
    </w:div>
    <w:div w:id="1446119568">
      <w:bodyDiv w:val="1"/>
      <w:marLeft w:val="0"/>
      <w:marRight w:val="0"/>
      <w:marTop w:val="0"/>
      <w:marBottom w:val="0"/>
      <w:divBdr>
        <w:top w:val="none" w:sz="0" w:space="0" w:color="auto"/>
        <w:left w:val="none" w:sz="0" w:space="0" w:color="auto"/>
        <w:bottom w:val="none" w:sz="0" w:space="0" w:color="auto"/>
        <w:right w:val="none" w:sz="0" w:space="0" w:color="auto"/>
      </w:divBdr>
    </w:div>
    <w:div w:id="1457404981">
      <w:bodyDiv w:val="1"/>
      <w:marLeft w:val="0"/>
      <w:marRight w:val="0"/>
      <w:marTop w:val="0"/>
      <w:marBottom w:val="0"/>
      <w:divBdr>
        <w:top w:val="none" w:sz="0" w:space="0" w:color="auto"/>
        <w:left w:val="none" w:sz="0" w:space="0" w:color="auto"/>
        <w:bottom w:val="none" w:sz="0" w:space="0" w:color="auto"/>
        <w:right w:val="none" w:sz="0" w:space="0" w:color="auto"/>
      </w:divBdr>
    </w:div>
    <w:div w:id="1462533500">
      <w:bodyDiv w:val="1"/>
      <w:marLeft w:val="0"/>
      <w:marRight w:val="0"/>
      <w:marTop w:val="0"/>
      <w:marBottom w:val="0"/>
      <w:divBdr>
        <w:top w:val="none" w:sz="0" w:space="0" w:color="auto"/>
        <w:left w:val="none" w:sz="0" w:space="0" w:color="auto"/>
        <w:bottom w:val="none" w:sz="0" w:space="0" w:color="auto"/>
        <w:right w:val="none" w:sz="0" w:space="0" w:color="auto"/>
      </w:divBdr>
    </w:div>
    <w:div w:id="1499691671">
      <w:bodyDiv w:val="1"/>
      <w:marLeft w:val="0"/>
      <w:marRight w:val="0"/>
      <w:marTop w:val="0"/>
      <w:marBottom w:val="0"/>
      <w:divBdr>
        <w:top w:val="none" w:sz="0" w:space="0" w:color="auto"/>
        <w:left w:val="none" w:sz="0" w:space="0" w:color="auto"/>
        <w:bottom w:val="none" w:sz="0" w:space="0" w:color="auto"/>
        <w:right w:val="none" w:sz="0" w:space="0" w:color="auto"/>
      </w:divBdr>
    </w:div>
    <w:div w:id="1524246265">
      <w:bodyDiv w:val="1"/>
      <w:marLeft w:val="0"/>
      <w:marRight w:val="0"/>
      <w:marTop w:val="0"/>
      <w:marBottom w:val="0"/>
      <w:divBdr>
        <w:top w:val="none" w:sz="0" w:space="0" w:color="auto"/>
        <w:left w:val="none" w:sz="0" w:space="0" w:color="auto"/>
        <w:bottom w:val="none" w:sz="0" w:space="0" w:color="auto"/>
        <w:right w:val="none" w:sz="0" w:space="0" w:color="auto"/>
      </w:divBdr>
    </w:div>
    <w:div w:id="1554806642">
      <w:bodyDiv w:val="1"/>
      <w:marLeft w:val="0"/>
      <w:marRight w:val="0"/>
      <w:marTop w:val="0"/>
      <w:marBottom w:val="0"/>
      <w:divBdr>
        <w:top w:val="none" w:sz="0" w:space="0" w:color="auto"/>
        <w:left w:val="none" w:sz="0" w:space="0" w:color="auto"/>
        <w:bottom w:val="none" w:sz="0" w:space="0" w:color="auto"/>
        <w:right w:val="none" w:sz="0" w:space="0" w:color="auto"/>
      </w:divBdr>
    </w:div>
    <w:div w:id="1596017260">
      <w:bodyDiv w:val="1"/>
      <w:marLeft w:val="0"/>
      <w:marRight w:val="0"/>
      <w:marTop w:val="0"/>
      <w:marBottom w:val="0"/>
      <w:divBdr>
        <w:top w:val="none" w:sz="0" w:space="0" w:color="auto"/>
        <w:left w:val="none" w:sz="0" w:space="0" w:color="auto"/>
        <w:bottom w:val="none" w:sz="0" w:space="0" w:color="auto"/>
        <w:right w:val="none" w:sz="0" w:space="0" w:color="auto"/>
      </w:divBdr>
    </w:div>
    <w:div w:id="1663898012">
      <w:bodyDiv w:val="1"/>
      <w:marLeft w:val="0"/>
      <w:marRight w:val="0"/>
      <w:marTop w:val="0"/>
      <w:marBottom w:val="0"/>
      <w:divBdr>
        <w:top w:val="none" w:sz="0" w:space="0" w:color="auto"/>
        <w:left w:val="none" w:sz="0" w:space="0" w:color="auto"/>
        <w:bottom w:val="none" w:sz="0" w:space="0" w:color="auto"/>
        <w:right w:val="none" w:sz="0" w:space="0" w:color="auto"/>
      </w:divBdr>
    </w:div>
    <w:div w:id="1771269691">
      <w:bodyDiv w:val="1"/>
      <w:marLeft w:val="0"/>
      <w:marRight w:val="0"/>
      <w:marTop w:val="0"/>
      <w:marBottom w:val="0"/>
      <w:divBdr>
        <w:top w:val="none" w:sz="0" w:space="0" w:color="auto"/>
        <w:left w:val="none" w:sz="0" w:space="0" w:color="auto"/>
        <w:bottom w:val="none" w:sz="0" w:space="0" w:color="auto"/>
        <w:right w:val="none" w:sz="0" w:space="0" w:color="auto"/>
      </w:divBdr>
    </w:div>
    <w:div w:id="1881359525">
      <w:bodyDiv w:val="1"/>
      <w:marLeft w:val="0"/>
      <w:marRight w:val="0"/>
      <w:marTop w:val="0"/>
      <w:marBottom w:val="0"/>
      <w:divBdr>
        <w:top w:val="none" w:sz="0" w:space="0" w:color="auto"/>
        <w:left w:val="none" w:sz="0" w:space="0" w:color="auto"/>
        <w:bottom w:val="none" w:sz="0" w:space="0" w:color="auto"/>
        <w:right w:val="none" w:sz="0" w:space="0" w:color="auto"/>
      </w:divBdr>
    </w:div>
    <w:div w:id="1923025180">
      <w:bodyDiv w:val="1"/>
      <w:marLeft w:val="0"/>
      <w:marRight w:val="0"/>
      <w:marTop w:val="0"/>
      <w:marBottom w:val="0"/>
      <w:divBdr>
        <w:top w:val="none" w:sz="0" w:space="0" w:color="auto"/>
        <w:left w:val="none" w:sz="0" w:space="0" w:color="auto"/>
        <w:bottom w:val="none" w:sz="0" w:space="0" w:color="auto"/>
        <w:right w:val="none" w:sz="0" w:space="0" w:color="auto"/>
      </w:divBdr>
      <w:divsChild>
        <w:div w:id="1110665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6793363">
      <w:bodyDiv w:val="1"/>
      <w:marLeft w:val="0"/>
      <w:marRight w:val="0"/>
      <w:marTop w:val="0"/>
      <w:marBottom w:val="0"/>
      <w:divBdr>
        <w:top w:val="none" w:sz="0" w:space="0" w:color="auto"/>
        <w:left w:val="none" w:sz="0" w:space="0" w:color="auto"/>
        <w:bottom w:val="none" w:sz="0" w:space="0" w:color="auto"/>
        <w:right w:val="none" w:sz="0" w:space="0" w:color="auto"/>
      </w:divBdr>
    </w:div>
    <w:div w:id="2039431737">
      <w:bodyDiv w:val="1"/>
      <w:marLeft w:val="0"/>
      <w:marRight w:val="0"/>
      <w:marTop w:val="0"/>
      <w:marBottom w:val="0"/>
      <w:divBdr>
        <w:top w:val="none" w:sz="0" w:space="0" w:color="auto"/>
        <w:left w:val="none" w:sz="0" w:space="0" w:color="auto"/>
        <w:bottom w:val="none" w:sz="0" w:space="0" w:color="auto"/>
        <w:right w:val="none" w:sz="0" w:space="0" w:color="auto"/>
      </w:divBdr>
    </w:div>
    <w:div w:id="213308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A335FCA1B9FC2C58AF117423E18393B7381772933661E527BF581BF290006CD68CC8E460DDADBDF94ACCMEcDM" TargetMode="External"/><Relationship Id="rId13" Type="http://schemas.openxmlformats.org/officeDocument/2006/relationships/hyperlink" Target="garantF1://9219219.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DA335FCA1B9FC2C58AF117423E18393B738177291366CE027BD0511FAC90C6ED18397F36794A1BCF94ACCE9M0cCM" TargetMode="External"/><Relationship Id="rId17" Type="http://schemas.openxmlformats.org/officeDocument/2006/relationships/hyperlink" Target="consultantplus://offline/ref=59634C1A024C8AC86D5073EAB634A77EEEAEE2CCDEAA9B6C0CF1724058C57E5D5763BDA21B91FD0317EAG" TargetMode="External"/><Relationship Id="rId2" Type="http://schemas.openxmlformats.org/officeDocument/2006/relationships/styles" Target="styles.xml"/><Relationship Id="rId16" Type="http://schemas.openxmlformats.org/officeDocument/2006/relationships/hyperlink" Target="garantF1://9221074.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DA335FCA1B9FC2C58AF117423E18393B7381772913E6DE222B40511FAC90C6ED18397F36794A1BCF94ACCE8M0c8M" TargetMode="External"/><Relationship Id="rId5" Type="http://schemas.openxmlformats.org/officeDocument/2006/relationships/webSettings" Target="webSettings.xml"/><Relationship Id="rId15" Type="http://schemas.openxmlformats.org/officeDocument/2006/relationships/hyperlink" Target="garantF1://9221084.0" TargetMode="External"/><Relationship Id="rId10" Type="http://schemas.openxmlformats.org/officeDocument/2006/relationships/hyperlink" Target="consultantplus://offline/ref=CDA335FCA1B9FC2C58AF117423E18393B7381772963E69E722BF581BF290006CD68CC8E460DDADBDF94ACCMEcD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DA335FCA1B9FC2C58AF117423E18393B738177294386FE621BF581BF290006CD68CC8E460DDADBDF94ACCMEcDM" TargetMode="External"/><Relationship Id="rId14" Type="http://schemas.openxmlformats.org/officeDocument/2006/relationships/hyperlink" Target="garantF1://92192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3797</Words>
  <Characters>21649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Письмо ФБГУ ЦНИИОиЗ</vt:lpstr>
    </vt:vector>
  </TitlesOfParts>
  <Company>Grizli777</Company>
  <LinksUpToDate>false</LinksUpToDate>
  <CharactersWithSpaces>25396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Письмо ФБГУ ЦНИИОиЗ</dc:title>
  <dc:subject/>
  <dc:creator>Кучкова Елена Вадимовна</dc:creator>
  <cp:keywords/>
  <dc:description/>
  <cp:lastModifiedBy>Ильина Валентина Николаевна</cp:lastModifiedBy>
  <cp:revision>19</cp:revision>
  <cp:lastPrinted>2017-09-12T04:21:00Z</cp:lastPrinted>
  <dcterms:created xsi:type="dcterms:W3CDTF">2017-09-11T10:54:00Z</dcterms:created>
  <dcterms:modified xsi:type="dcterms:W3CDTF">2017-09-14T09:33:00Z</dcterms:modified>
</cp:coreProperties>
</file>