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ПРАВИТЕЛЬСТВО РОССИЙСКОЙ ФЕДЕРАЦИИ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ПОСТАНОВЛЕНИЕ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от 27 июня 2016 г. N 584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ОБ ОСОБЕННОСТЯХ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ПРИМЕНЕНИЯ ПРОФЕССИОНАЛЬНЫХ СТАНДАРТОВ В ЧАСТИ ТРЕБОВАНИЙ, ОБЯЗАТЕЛЬНЫХ ДЛЯ ПРИМЕНЕНИЯ ГОСУДАРСТВЕННЫМИ ВНЕБЮДЖЕТНЫМИ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ФОНДАМИ РОССИЙСКОЙ ФЕДЕРАЦИИ, ГОСУДАРСТВЕННЫМИ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ИЛИ МУНИЦИПАЛЬНЫМИ УЧРЕЖДЕНИЯМИ, ГОСУДАРСТВЕННЫМИ ИЛИ МУНИЦИПАЛЬНЫМИ УНИТАРНЫМИ ПРЕДПРИЯТИЯМИ, А ТАКЖЕ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ГОСУДАРСТВЕННЫМИ КОРПОРАЦИЯМИ, ГОСУДАРСТВЕННЫМИ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КОМПАНИЯМИ И ХОЗЯЙСТВЕННЫМИ ОБЩЕСТВАМИ, БОЛЕЕ ПЯТИДЕСЯТИ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6BED">
        <w:rPr>
          <w:rFonts w:ascii="Times New Roman" w:hAnsi="Times New Roman" w:cs="Times New Roman"/>
          <w:sz w:val="24"/>
          <w:szCs w:val="28"/>
        </w:rPr>
        <w:t>ПРОЦЕНТОВ АКЦИЙ (ДОЛЕЙ) В УСТАВНОМ КАПИТАЛЕ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6BED">
        <w:rPr>
          <w:rFonts w:ascii="Times New Roman" w:hAnsi="Times New Roman" w:cs="Times New Roman"/>
          <w:sz w:val="24"/>
          <w:szCs w:val="28"/>
        </w:rPr>
        <w:t>НАХОДИТСЯ В ГОСУДАРСТВЕННОЙ СОБСТВЕННОСТИ</w:t>
      </w:r>
    </w:p>
    <w:p w:rsidR="00516BED" w:rsidRPr="00516BED" w:rsidRDefault="00516BE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516BED">
        <w:rPr>
          <w:rFonts w:ascii="Times New Roman" w:hAnsi="Times New Roman" w:cs="Times New Roman"/>
          <w:sz w:val="24"/>
          <w:szCs w:val="28"/>
        </w:rPr>
        <w:t>ИЛИ МУНИЦИПАЛЬНОЙ СОБСТВЕННОСТИ</w:t>
      </w:r>
    </w:p>
    <w:p w:rsidR="00516BED" w:rsidRPr="00516BED" w:rsidRDefault="00516B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16BED">
          <w:rPr>
            <w:rFonts w:ascii="Times New Roman" w:hAnsi="Times New Roman" w:cs="Times New Roman"/>
            <w:sz w:val="28"/>
            <w:szCs w:val="28"/>
          </w:rPr>
          <w:t>частью 1 статьи 4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516BED">
        <w:rPr>
          <w:rFonts w:ascii="Times New Roman" w:hAnsi="Times New Roman" w:cs="Times New Roman"/>
          <w:sz w:val="28"/>
          <w:szCs w:val="28"/>
        </w:rPr>
        <w:t xml:space="preserve">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5" w:history="1">
        <w:r w:rsidRPr="00516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а) список профессиональных стандартов, подлежащих применению;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19" w:history="1">
        <w:r w:rsidRPr="00516BE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в) этапы применения профессиональных стандартов;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 xml:space="preserve">г) перечень локальных нормативных актов и других документов </w:t>
      </w:r>
      <w:r w:rsidRPr="00516BE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указанных в </w:t>
      </w:r>
      <w:hyperlink w:anchor="P19" w:history="1">
        <w:r w:rsidRPr="00516BE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2. Реализацию мероприятий планов завершить не позднее 1 января 2020 г.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516BED">
        <w:rPr>
          <w:rFonts w:ascii="Times New Roman" w:hAnsi="Times New Roman" w:cs="Times New Roman"/>
          <w:sz w:val="28"/>
          <w:szCs w:val="28"/>
        </w:rPr>
        <w:t xml:space="preserve">3. Органы и организации, осуществляющие функции и полномочия учредителей организаций, указанных в </w:t>
      </w:r>
      <w:hyperlink w:anchor="P19" w:history="1">
        <w:r w:rsidRPr="00516BED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б) осуществление контроля за реализацией мероприятий планов.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 xml:space="preserve">4. Применение новых профессиональных стандартов осуществлять с учетом положений, предусмотренных </w:t>
      </w:r>
      <w:hyperlink w:anchor="P19" w:history="1">
        <w:r w:rsidRPr="00516BE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" w:history="1">
        <w:r w:rsidRPr="00516B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16BED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5. 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6.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 1 июля 2016 г.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BED" w:rsidRPr="00516BED" w:rsidRDefault="00516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16BED" w:rsidRPr="00516BED" w:rsidRDefault="00516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16BED" w:rsidRPr="00516BED" w:rsidRDefault="00516B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6BED">
        <w:rPr>
          <w:rFonts w:ascii="Times New Roman" w:hAnsi="Times New Roman" w:cs="Times New Roman"/>
          <w:sz w:val="28"/>
          <w:szCs w:val="28"/>
        </w:rPr>
        <w:t>Д.МЕДВЕДЕВ</w:t>
      </w:r>
    </w:p>
    <w:p w:rsidR="00516BED" w:rsidRPr="00516BED" w:rsidRDefault="0051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72B" w:rsidRPr="00516BED" w:rsidRDefault="00AE272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E272B" w:rsidRPr="00516BED" w:rsidSect="002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D"/>
    <w:rsid w:val="00516BED"/>
    <w:rsid w:val="00A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C6F7-5CA2-4046-89BA-F7C1BC4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B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6B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16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21140510F869B5E6C81DB7209194F58CB08C1DB151B1A00D74ED157F18F5DBC3390C4E441CXAh6H" TargetMode="External"/><Relationship Id="rId4" Type="http://schemas.openxmlformats.org/officeDocument/2006/relationships/hyperlink" Target="consultantplus://offline/ref=7B21140510F869B5E6C81DB7209194F58FB7841CB05CB1A00D74ED157F18F5DBC3390C4D461CAEB1X6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</cp:revision>
  <dcterms:created xsi:type="dcterms:W3CDTF">2016-12-26T07:33:00Z</dcterms:created>
  <dcterms:modified xsi:type="dcterms:W3CDTF">2016-12-26T07:35:00Z</dcterms:modified>
</cp:coreProperties>
</file>