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BC" w:rsidRPr="004D27BC" w:rsidRDefault="004D27B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4D27BC">
        <w:rPr>
          <w:rFonts w:ascii="Times New Roman" w:hAnsi="Times New Roman" w:cs="Times New Roman"/>
          <w:sz w:val="28"/>
          <w:szCs w:val="28"/>
        </w:rPr>
        <w:t xml:space="preserve"> О применении профессиональных стандартов при определении квалификации, трудовых действий, функций работника в сфере закупок и сроках обучения специалистов в сфере закупок.</w:t>
      </w:r>
    </w:p>
    <w:p w:rsidR="004D27BC" w:rsidRPr="004D27BC" w:rsidRDefault="004D2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D27BC" w:rsidRPr="004D27BC" w:rsidRDefault="004D2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РОССИЙСКОЙ ФЕДЕРАЦИИ</w:t>
      </w:r>
    </w:p>
    <w:p w:rsidR="004D27BC" w:rsidRPr="004D27BC" w:rsidRDefault="004D2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27BC" w:rsidRPr="004D27BC" w:rsidRDefault="004D2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ПИСЬМО</w:t>
      </w:r>
    </w:p>
    <w:p w:rsidR="004D27BC" w:rsidRPr="004D27BC" w:rsidRDefault="004D2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от 27 июня 2016 г. N Д28и-1744</w:t>
      </w:r>
    </w:p>
    <w:p w:rsidR="004D27BC" w:rsidRPr="004D27BC" w:rsidRDefault="004D2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Департамент развития контрактной системы Минэкономразвития России рассмотрел обращение по вопросу о разъяснении порядка применения профессиональных стандартов </w:t>
      </w:r>
      <w:hyperlink r:id="rId4" w:history="1">
        <w:r w:rsidRPr="004D27BC">
          <w:rPr>
            <w:rFonts w:ascii="Times New Roman" w:hAnsi="Times New Roman" w:cs="Times New Roman"/>
            <w:sz w:val="28"/>
            <w:szCs w:val="28"/>
          </w:rPr>
          <w:t>"Специалист в сфере закупок"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4D27BC">
          <w:rPr>
            <w:rFonts w:ascii="Times New Roman" w:hAnsi="Times New Roman" w:cs="Times New Roman"/>
            <w:sz w:val="28"/>
            <w:szCs w:val="28"/>
          </w:rPr>
          <w:t>"Эксперт в сфере закупок"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, а также положений Федерального </w:t>
      </w:r>
      <w:hyperlink r:id="rId6" w:history="1">
        <w:r w:rsidRPr="004D27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Приказами Минтруда России от 10 сентября 2015 г. N 625н и N 626н утверждены профессиональные стандарты </w:t>
      </w:r>
      <w:hyperlink r:id="rId7" w:history="1">
        <w:r w:rsidRPr="004D27BC">
          <w:rPr>
            <w:rFonts w:ascii="Times New Roman" w:hAnsi="Times New Roman" w:cs="Times New Roman"/>
            <w:sz w:val="28"/>
            <w:szCs w:val="28"/>
          </w:rPr>
          <w:t>"Эксперт в сфере закупок"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4D27BC">
          <w:rPr>
            <w:rFonts w:ascii="Times New Roman" w:hAnsi="Times New Roman" w:cs="Times New Roman"/>
            <w:sz w:val="28"/>
            <w:szCs w:val="28"/>
          </w:rPr>
          <w:t>"Специалист в сфере закупок"</w:t>
        </w:r>
      </w:hyperlink>
      <w:r w:rsidRPr="004D27BC">
        <w:rPr>
          <w:rFonts w:ascii="Times New Roman" w:hAnsi="Times New Roman" w:cs="Times New Roman"/>
          <w:sz w:val="28"/>
          <w:szCs w:val="28"/>
        </w:rPr>
        <w:t>, квалифицирующие профессиональные требования к специалистам в сфере закупок.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Стандарты разработаны во исполнение </w:t>
      </w:r>
      <w:hyperlink r:id="rId9" w:history="1">
        <w:r w:rsidRPr="004D27BC">
          <w:rPr>
            <w:rFonts w:ascii="Times New Roman" w:hAnsi="Times New Roman" w:cs="Times New Roman"/>
            <w:sz w:val="28"/>
            <w:szCs w:val="28"/>
          </w:rPr>
          <w:t>статьи 195.1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 и призваны в том числе обеспечить принцип профессионализма заказчика, предусмотренный </w:t>
      </w:r>
      <w:hyperlink r:id="rId10" w:history="1">
        <w:r w:rsidRPr="004D27B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Закона N 44-ФЗ.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4D27BC">
          <w:rPr>
            <w:rFonts w:ascii="Times New Roman" w:hAnsi="Times New Roman" w:cs="Times New Roman"/>
            <w:sz w:val="28"/>
            <w:szCs w:val="28"/>
          </w:rPr>
          <w:t>пунктом 3 статьи 1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с 1 июля 2016 г. в ТК РФ внесены изменения, согласно которым профессиональные стандарты обязательны для применения работодателями в части указанных в ТК РФ, других федеральных законах, иных нормативных правовых актах Российской Федерации требований к квалификации, необходимой работнику для выполнения определенной трудовой функции (</w:t>
      </w:r>
      <w:hyperlink r:id="rId12" w:history="1">
        <w:r w:rsidRPr="004D27BC">
          <w:rPr>
            <w:rFonts w:ascii="Times New Roman" w:hAnsi="Times New Roman" w:cs="Times New Roman"/>
            <w:sz w:val="28"/>
            <w:szCs w:val="28"/>
          </w:rPr>
          <w:t>часть 1 статьи 195.3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При этом согласно требованиям </w:t>
      </w:r>
      <w:hyperlink r:id="rId13" w:history="1">
        <w:r w:rsidRPr="004D27BC">
          <w:rPr>
            <w:rFonts w:ascii="Times New Roman" w:hAnsi="Times New Roman" w:cs="Times New Roman"/>
            <w:sz w:val="28"/>
            <w:szCs w:val="28"/>
          </w:rPr>
          <w:t>части 6 статьи 38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Закона N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 части иных требований, например требований к опыту работы (трудовому стажу), трудовым функциям, навыкам, знаниям, указанные профессиональные стандарты применяются как рекомендательные методические документы, которые могут быть использованы работодателями в качестве основы для определения требований к квалификации сотрудников, </w:t>
      </w:r>
      <w:r w:rsidRPr="004D27BC">
        <w:rPr>
          <w:rFonts w:ascii="Times New Roman" w:hAnsi="Times New Roman" w:cs="Times New Roman"/>
          <w:sz w:val="28"/>
          <w:szCs w:val="28"/>
        </w:rPr>
        <w:lastRenderedPageBreak/>
        <w:t>подбора и расстановки кадров, организации труда, разграничения функций, полномочий и ответственности между категориями работников, определения трудовых обязанностей работников.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Приказом Минтруда России от 12 апреля 2013 г. N 148н утверждены </w:t>
      </w:r>
      <w:hyperlink r:id="rId14" w:history="1">
        <w:r w:rsidRPr="004D27BC">
          <w:rPr>
            <w:rFonts w:ascii="Times New Roman" w:hAnsi="Times New Roman" w:cs="Times New Roman"/>
            <w:sz w:val="28"/>
            <w:szCs w:val="28"/>
          </w:rPr>
          <w:t>уровни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квалификации в целях разработки проектов профессиональных стандартов, согласно которым они применяются при разработке профессиональных стандартов для описания трудовых функций, требований к образованию и обучению работников. Единые требования к квалификации работников, установленные уровнями квалификации, могут быть расширены и уточнены с учетом специфики видов профессиональной деятельности.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Соответственно, с учетом специфики деятельности работодатель по соглашению сторон трудового договора в порядке, установленном </w:t>
      </w:r>
      <w:hyperlink r:id="rId15" w:history="1">
        <w:r w:rsidRPr="004D27BC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ТК РФ, может расширять перечень трудовых действий по отдельным должностям, профессиям, специальностям по сравнению с перечнем, предусмотренным профессиональным стандартом по соответствующим трудовым функциям, за счет трудовых функций и трудовых действий из других обобщенных трудовых функций одного профессионального стандарта или трудовых функций из смежных профессиональных стандартов.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Таким образом, работодатель может распределять или объединять трудовые действия, содержащиеся в описании отдельных трудовых функций, предусмотренных профессиональными стандартами, в рамках одной или нескольких должностей, профессий, специальностей, самостоятельно определяя содержание и объем выполняемой соответствующим работником работы.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Учитывая, что допуск работника к выполнению определенной трудовой функции является полномочием работодателя, установление уровня квалификации работникам контрактной службы, в равной степени выполняющим все трудовые функции, предусмотренные профессиональными стандартами, или контрактному управляющему, работающему в единственном числе, также является полномочием работодателя. При этом полагаем, что, в случае если работник выполняет трудовые функции, которые могут относиться к разным уровням квалификации, предусмотренным профессиональными стандартами, возможно установить работнику наиболее высокий уровень квалификации по фактически выполняемым трудовым действиям.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16" w:history="1">
        <w:r w:rsidRPr="004D27BC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, направленные в адрес образовательных организаций высшего образования, организаций дополнительного профессионального образования (письмо от 12 марта 2015 г. Минэкономразвития России N 5593-ЕЕ/Д28и и </w:t>
      </w:r>
      <w:proofErr w:type="spellStart"/>
      <w:r w:rsidRPr="004D27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27BC">
        <w:rPr>
          <w:rFonts w:ascii="Times New Roman" w:hAnsi="Times New Roman" w:cs="Times New Roman"/>
          <w:sz w:val="28"/>
          <w:szCs w:val="28"/>
        </w:rPr>
        <w:t xml:space="preserve"> России N АК-552/06), разработаны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оказания методической помощи указанным организациям, не являются обязательными для исполнения, а носят </w:t>
      </w:r>
      <w:r w:rsidRPr="004D27BC">
        <w:rPr>
          <w:rFonts w:ascii="Times New Roman" w:hAnsi="Times New Roman" w:cs="Times New Roman"/>
          <w:sz w:val="28"/>
          <w:szCs w:val="28"/>
        </w:rPr>
        <w:lastRenderedPageBreak/>
        <w:t>рекомендательный характер.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4D27BC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предлагается устанавливать минимальный срок освоения Дополнительных профессиональных программ повышения квалификации в сфере закупок (далее - Программы) вне зависимости от используемых технологий обучения не менее 108 часов, за исключением случаев, установленных </w:t>
      </w:r>
      <w:hyperlink r:id="rId18" w:history="1">
        <w:r w:rsidRPr="004D27B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Методических рекомендаций.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9" w:history="1">
        <w:r w:rsidRPr="004D27BC">
          <w:rPr>
            <w:rFonts w:ascii="Times New Roman" w:hAnsi="Times New Roman" w:cs="Times New Roman"/>
            <w:sz w:val="28"/>
            <w:szCs w:val="28"/>
          </w:rPr>
          <w:t>пункту 2.4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Методических рекомендаций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Вместе с тем Методические </w:t>
      </w:r>
      <w:hyperlink r:id="rId20" w:history="1">
        <w:r w:rsidRPr="004D27BC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не несут нормативного характера и сроки обучения, указанные в </w:t>
      </w:r>
      <w:hyperlink r:id="rId21" w:history="1">
        <w:r w:rsidRPr="004D27BC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4D27BC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не являются обязательными к применению.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 свою очередь, согласно </w:t>
      </w:r>
      <w:hyperlink r:id="rId23" w:history="1">
        <w:r w:rsidRPr="004D27BC">
          <w:rPr>
            <w:rFonts w:ascii="Times New Roman" w:hAnsi="Times New Roman" w:cs="Times New Roman"/>
            <w:sz w:val="28"/>
            <w:szCs w:val="28"/>
          </w:rPr>
          <w:t>части 23 статьи 112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Закона N 44-ФЗ до 1 января 2017 года работник контрактной службы или контрактный управляющий может иметь профессиональное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а с 1 января 2017 года должен иметь высшее образование или дополнительное профессиональное образование в сфере закупок.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4D27BC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 w:rsidRPr="004D27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27BC">
        <w:rPr>
          <w:rFonts w:ascii="Times New Roman" w:hAnsi="Times New Roman" w:cs="Times New Roman"/>
          <w:sz w:val="28"/>
          <w:szCs w:val="28"/>
        </w:rPr>
        <w:t xml:space="preserve"> России от 1 июля 2013 г. N 499, установлено, что формы обучения и сроки освоения дополнительной профессиональной программы определяются образовательной программой и (или) договором об образовании.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Соответственно, срок обучения для различных категорий обучающихся специалистов устанавливается организациями, осуществляющими образовательную деятельность, в соответствии с разрабатываемыми ими согласно </w:t>
      </w:r>
      <w:hyperlink r:id="rId25" w:history="1">
        <w:r w:rsidRPr="004D27BC">
          <w:rPr>
            <w:rFonts w:ascii="Times New Roman" w:hAnsi="Times New Roman" w:cs="Times New Roman"/>
            <w:sz w:val="28"/>
            <w:szCs w:val="28"/>
          </w:rPr>
          <w:t>пункту 1.1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Программами самостоятельно.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Таким образом, если сотрудники отдела закупок имеют действующие удостоверения (свидетельства) о повышении квалификации по государственным и муниципальным закупкам в объеме 72 академических часов, дополнительное обучение до объема 108 академических часов не является обязательным.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26" w:history="1">
        <w:r w:rsidRPr="004D27B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D27BC" w:rsidRPr="004D27BC" w:rsidRDefault="004D2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 xml:space="preserve">Вместе с тем отмечаем, что </w:t>
      </w:r>
      <w:hyperlink r:id="rId27" w:history="1">
        <w:r w:rsidRPr="004D27BC">
          <w:rPr>
            <w:rFonts w:ascii="Times New Roman" w:hAnsi="Times New Roman" w:cs="Times New Roman"/>
            <w:sz w:val="28"/>
            <w:szCs w:val="28"/>
          </w:rPr>
          <w:t>частью 3 статьи 195.3</w:t>
        </w:r>
      </w:hyperlink>
      <w:r w:rsidRPr="004D27BC">
        <w:rPr>
          <w:rFonts w:ascii="Times New Roman" w:hAnsi="Times New Roman" w:cs="Times New Roman"/>
          <w:sz w:val="28"/>
          <w:szCs w:val="28"/>
        </w:rPr>
        <w:t xml:space="preserve"> ТК РФ определено, что правом давать разъяснения по вопросам применения профессиональных стандартов наделен Минтруд России.</w:t>
      </w:r>
    </w:p>
    <w:p w:rsidR="004D27BC" w:rsidRPr="004D27BC" w:rsidRDefault="004D27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7BC" w:rsidRPr="004D27BC" w:rsidRDefault="004D27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4D27BC" w:rsidRPr="004D27BC" w:rsidRDefault="004D27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развития контрактной системы</w:t>
      </w:r>
    </w:p>
    <w:p w:rsidR="004D27BC" w:rsidRPr="004D27BC" w:rsidRDefault="004D27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М.В.ЧЕМЕРИСОВ</w:t>
      </w:r>
    </w:p>
    <w:p w:rsidR="004D27BC" w:rsidRPr="004D27BC" w:rsidRDefault="004D27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27BC">
        <w:rPr>
          <w:rFonts w:ascii="Times New Roman" w:hAnsi="Times New Roman" w:cs="Times New Roman"/>
          <w:sz w:val="28"/>
          <w:szCs w:val="28"/>
        </w:rPr>
        <w:t>27.06.2016</w:t>
      </w:r>
    </w:p>
    <w:p w:rsidR="00AE272B" w:rsidRPr="004D27BC" w:rsidRDefault="00AE27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272B" w:rsidRPr="004D27BC" w:rsidSect="0025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BC"/>
    <w:rsid w:val="004D27BC"/>
    <w:rsid w:val="00A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D1D0-65A4-433B-8BC2-D3A831A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3DDBC0E503439BE31F462C7FAF66B6CB730981686430DE6229F390142CA4F03AE359A0D887DEBO7uDH" TargetMode="External"/><Relationship Id="rId13" Type="http://schemas.openxmlformats.org/officeDocument/2006/relationships/hyperlink" Target="consultantplus://offline/ref=F743DDBC0E503439BE31F462C7FAF66B6FBF379A1989430DE6229F390142CA4F03AE359A0D8879EDO7u2H" TargetMode="External"/><Relationship Id="rId18" Type="http://schemas.openxmlformats.org/officeDocument/2006/relationships/hyperlink" Target="consultantplus://offline/ref=F743DDBC0E503439BE31F462C7FAF66B6CB830931786430DE6229F390142CA4F03AE359A0D887DE9O7u2H" TargetMode="External"/><Relationship Id="rId26" Type="http://schemas.openxmlformats.org/officeDocument/2006/relationships/hyperlink" Target="consultantplus://offline/ref=F743DDBC0E503439BE31F462C7FAF66B6CB63F9C1888430DE6229F390142CA4F03AE359A0D887DE9O7u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43DDBC0E503439BE31F462C7FAF66B6CB830931786430DE6229F390142CA4F03AE359A0D887DE9O7u1H" TargetMode="External"/><Relationship Id="rId7" Type="http://schemas.openxmlformats.org/officeDocument/2006/relationships/hyperlink" Target="consultantplus://offline/ref=F743DDBC0E503439BE31F462C7FAF66B6CB7309E1388430DE6229F390142CA4F03AE359A0D887DEAO7u4H" TargetMode="External"/><Relationship Id="rId12" Type="http://schemas.openxmlformats.org/officeDocument/2006/relationships/hyperlink" Target="consultantplus://offline/ref=F743DDBC0E503439BE31F462C7FAF66B6CB6359A158F430DE6229F390142CA4F03AE35990F88O7u4H" TargetMode="External"/><Relationship Id="rId17" Type="http://schemas.openxmlformats.org/officeDocument/2006/relationships/hyperlink" Target="consultantplus://offline/ref=F743DDBC0E503439BE31F462C7FAF66B6CB830931786430DE6229F390142CA4F03AE359A0D887DE9O7u1H" TargetMode="External"/><Relationship Id="rId25" Type="http://schemas.openxmlformats.org/officeDocument/2006/relationships/hyperlink" Target="consultantplus://offline/ref=F743DDBC0E503439BE31F462C7FAF66B6CB830931786430DE6229F390142CA4F03AE359A0D887DEAO7u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43DDBC0E503439BE31F462C7FAF66B6CB830931786430DE6229F390142CA4F03AE359A0D887DEAO7u5H" TargetMode="External"/><Relationship Id="rId20" Type="http://schemas.openxmlformats.org/officeDocument/2006/relationships/hyperlink" Target="consultantplus://offline/ref=F743DDBC0E503439BE31F462C7FAF66B6CB830931786430DE6229F390142CA4F03AE359A0D887DEAO7u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43DDBC0E503439BE31F462C7FAF66B6FBF379A1989430DE6229F3901O4u2H" TargetMode="External"/><Relationship Id="rId11" Type="http://schemas.openxmlformats.org/officeDocument/2006/relationships/hyperlink" Target="consultantplus://offline/ref=F743DDBC0E503439BE31F462C7FAF66B6CB83F92178A430DE6229F390142CA4F03AE359A0D887DEAO7uDH" TargetMode="External"/><Relationship Id="rId24" Type="http://schemas.openxmlformats.org/officeDocument/2006/relationships/hyperlink" Target="consultantplus://offline/ref=F743DDBC0E503439BE31F462C7FAF66B6CBA309C188F430DE6229F390142CA4F03AE359A0D887DEFO7uCH" TargetMode="External"/><Relationship Id="rId5" Type="http://schemas.openxmlformats.org/officeDocument/2006/relationships/hyperlink" Target="consultantplus://offline/ref=F743DDBC0E503439BE31F462C7FAF66B6CB7309E1388430DE6229F390142CA4F03AE359A0D887DEAO7u4H" TargetMode="External"/><Relationship Id="rId15" Type="http://schemas.openxmlformats.org/officeDocument/2006/relationships/hyperlink" Target="consultantplus://offline/ref=F743DDBC0E503439BE31F462C7FAF66B6CB6369C1388430DE6229F390142CA4F03AE359F09O8u8H" TargetMode="External"/><Relationship Id="rId23" Type="http://schemas.openxmlformats.org/officeDocument/2006/relationships/hyperlink" Target="consultantplus://offline/ref=F743DDBC0E503439BE31F462C7FAF66B6FBF379A1989430DE6229F390142CA4F03AE359A0D8975E8O7uD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43DDBC0E503439BE31F462C7FAF66B6FBF379A1989430DE6229F390142CA4F03AE359A0D887CEBO7u5H" TargetMode="External"/><Relationship Id="rId19" Type="http://schemas.openxmlformats.org/officeDocument/2006/relationships/hyperlink" Target="consultantplus://offline/ref=F743DDBC0E503439BE31F462C7FAF66B6CB830931786430DE6229F390142CA4F03AE359A0D887DE9O7u2H" TargetMode="External"/><Relationship Id="rId4" Type="http://schemas.openxmlformats.org/officeDocument/2006/relationships/hyperlink" Target="consultantplus://offline/ref=F743DDBC0E503439BE31F462C7FAF66B6CB730981686430DE6229F390142CA4F03AE359A0D887DEBO7uDH" TargetMode="External"/><Relationship Id="rId9" Type="http://schemas.openxmlformats.org/officeDocument/2006/relationships/hyperlink" Target="consultantplus://offline/ref=F743DDBC0E503439BE31F462C7FAF66B6CB6369C1388430DE6229F390142CA4F03AE359A058CO7uEH" TargetMode="External"/><Relationship Id="rId14" Type="http://schemas.openxmlformats.org/officeDocument/2006/relationships/hyperlink" Target="consultantplus://offline/ref=F743DDBC0E503439BE31F462C7FAF66B6CBB3193168E430DE6229F390142CA4F03AE359A0D887DEAO7u6H" TargetMode="External"/><Relationship Id="rId22" Type="http://schemas.openxmlformats.org/officeDocument/2006/relationships/hyperlink" Target="consultantplus://offline/ref=F743DDBC0E503439BE31F462C7FAF66B6CB830931786430DE6229F390142CA4F03AE359A0D887DE9O7u2H" TargetMode="External"/><Relationship Id="rId27" Type="http://schemas.openxmlformats.org/officeDocument/2006/relationships/hyperlink" Target="consultantplus://offline/ref=F743DDBC0E503439BE31F462C7FAF66B6CB6359A158F430DE6229F390142CA4F03AE35990F89O7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1</cp:revision>
  <dcterms:created xsi:type="dcterms:W3CDTF">2016-12-26T07:46:00Z</dcterms:created>
  <dcterms:modified xsi:type="dcterms:W3CDTF">2016-12-26T07:47:00Z</dcterms:modified>
</cp:coreProperties>
</file>