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406F2A">
        <w:rPr>
          <w:b/>
          <w:sz w:val="28"/>
          <w:szCs w:val="28"/>
        </w:rPr>
        <w:t xml:space="preserve"> тематической </w:t>
      </w:r>
      <w:r w:rsidR="002D1B91">
        <w:rPr>
          <w:b/>
          <w:sz w:val="28"/>
          <w:szCs w:val="28"/>
        </w:rPr>
        <w:t>вне</w:t>
      </w:r>
      <w:r w:rsidR="00226E34" w:rsidRPr="00226E34">
        <w:rPr>
          <w:b/>
          <w:sz w:val="28"/>
          <w:szCs w:val="28"/>
        </w:rPr>
        <w:t>плановой проверки эффективного использования государственными учреждениями здравоохранения Свердловской области дорогостоящего медицинского оборудования</w:t>
      </w:r>
      <w:r w:rsidR="00226E34">
        <w:rPr>
          <w:b/>
          <w:sz w:val="28"/>
          <w:szCs w:val="28"/>
        </w:rPr>
        <w:t xml:space="preserve"> </w:t>
      </w:r>
    </w:p>
    <w:p w:rsidR="00406F2A" w:rsidRDefault="00406F2A" w:rsidP="00C34E48">
      <w:pPr>
        <w:jc w:val="center"/>
        <w:rPr>
          <w:b/>
          <w:sz w:val="28"/>
          <w:szCs w:val="28"/>
        </w:rPr>
      </w:pPr>
    </w:p>
    <w:p w:rsidR="00406F2A" w:rsidRDefault="00C34E48" w:rsidP="00226E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F1F68">
        <w:rPr>
          <w:sz w:val="28"/>
          <w:szCs w:val="28"/>
        </w:rPr>
        <w:t>Специалистами Министерства здравоохранения Свердловской области на</w:t>
      </w:r>
      <w:r w:rsidR="00406F2A" w:rsidRPr="00A15548">
        <w:rPr>
          <w:sz w:val="28"/>
          <w:szCs w:val="28"/>
        </w:rPr>
        <w:t xml:space="preserve"> основании приказа Министерства здравоохранения Свердловской области от</w:t>
      </w:r>
      <w:r w:rsidR="001B3F24">
        <w:rPr>
          <w:sz w:val="28"/>
          <w:szCs w:val="28"/>
        </w:rPr>
        <w:t xml:space="preserve"> 08.10.2015 № 1534-п «О проведении выездной тематической внеплановой проверки эффективного использования государственными учреждениями здравоохранения Свердловской области дорогостоящего медицинского оборудования» </w:t>
      </w:r>
      <w:r w:rsidR="00406F2A" w:rsidRPr="00A15548">
        <w:rPr>
          <w:sz w:val="28"/>
          <w:szCs w:val="28"/>
        </w:rPr>
        <w:t xml:space="preserve">проведена выездная </w:t>
      </w:r>
      <w:r w:rsidR="001B3F24">
        <w:rPr>
          <w:sz w:val="28"/>
          <w:szCs w:val="28"/>
        </w:rPr>
        <w:t>вне</w:t>
      </w:r>
      <w:r w:rsidR="00406F2A" w:rsidRPr="00A15548">
        <w:rPr>
          <w:sz w:val="28"/>
          <w:szCs w:val="28"/>
        </w:rPr>
        <w:t>плановая тематическая проверка эффективного использования государственными учреждениями здравоохранения Свердловской области дорогостоящего</w:t>
      </w:r>
      <w:r w:rsidR="00406F2A">
        <w:rPr>
          <w:sz w:val="28"/>
          <w:szCs w:val="28"/>
        </w:rPr>
        <w:t xml:space="preserve"> медицинского оборудования (</w:t>
      </w:r>
      <w:r w:rsidR="001B3F24">
        <w:rPr>
          <w:sz w:val="28"/>
          <w:szCs w:val="28"/>
        </w:rPr>
        <w:t>магнитно-резонансный томограф и компьютерный томограф)</w:t>
      </w:r>
      <w:r w:rsidR="00406F2A">
        <w:rPr>
          <w:sz w:val="28"/>
          <w:szCs w:val="28"/>
        </w:rPr>
        <w:t>, приобретенного по централизованной поставке за счет бюджетных средств</w:t>
      </w:r>
      <w:r w:rsidR="001B3F24">
        <w:rPr>
          <w:sz w:val="28"/>
          <w:szCs w:val="28"/>
        </w:rPr>
        <w:t>.</w:t>
      </w:r>
      <w:r w:rsidR="00406F2A">
        <w:rPr>
          <w:sz w:val="28"/>
          <w:szCs w:val="28"/>
        </w:rPr>
        <w:t xml:space="preserve"> </w:t>
      </w:r>
    </w:p>
    <w:p w:rsidR="001B3F24" w:rsidRDefault="001B3F24" w:rsidP="001B3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проверенных учреждениях (ГБУЗ СО «Свердловский областной онкологический диспансер», ГБУЗ СО «Свердловский областной клинический психоневрологический госпиталь для ветеранов войн») медицинское оборудование (магнитно-резонансный томограф и компьютерный томограф) имеется в наличии и фактически используется по назначению.</w:t>
      </w:r>
    </w:p>
    <w:p w:rsidR="007D09D5" w:rsidRDefault="001B3F24" w:rsidP="001B3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проведения визуальных осмотров медицинское оборудование (магнитно-резонансный томограф и компьютерный томограф) в проверенных учреждениях находится в исправном состоянии, хранится и используется по назначению</w:t>
      </w:r>
      <w:r w:rsidR="007D09D5">
        <w:rPr>
          <w:sz w:val="28"/>
          <w:szCs w:val="28"/>
        </w:rPr>
        <w:t>,</w:t>
      </w:r>
      <w:bookmarkStart w:id="0" w:name="_GoBack"/>
      <w:bookmarkEnd w:id="0"/>
      <w:r w:rsidR="007D09D5">
        <w:rPr>
          <w:sz w:val="28"/>
          <w:szCs w:val="28"/>
        </w:rPr>
        <w:t xml:space="preserve"> за исключением одного установленного случая технической неисправности томографа рентгеновского компьютерного</w:t>
      </w:r>
      <w:r w:rsidR="00067320">
        <w:rPr>
          <w:sz w:val="28"/>
          <w:szCs w:val="28"/>
        </w:rPr>
        <w:t>.</w:t>
      </w:r>
    </w:p>
    <w:p w:rsidR="007D09D5" w:rsidRDefault="007D09D5" w:rsidP="001B3F24">
      <w:pPr>
        <w:ind w:firstLine="709"/>
        <w:jc w:val="both"/>
        <w:rPr>
          <w:sz w:val="28"/>
          <w:szCs w:val="28"/>
        </w:rPr>
      </w:pPr>
    </w:p>
    <w:p w:rsidR="001B3F24" w:rsidRDefault="001B3F24" w:rsidP="001B3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B3F24" w:rsidSect="009249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13F74"/>
    <w:rsid w:val="00031BCA"/>
    <w:rsid w:val="0003527E"/>
    <w:rsid w:val="00067320"/>
    <w:rsid w:val="0007036E"/>
    <w:rsid w:val="000D0950"/>
    <w:rsid w:val="001000E0"/>
    <w:rsid w:val="0011002D"/>
    <w:rsid w:val="0013757B"/>
    <w:rsid w:val="00193C92"/>
    <w:rsid w:val="001B3F24"/>
    <w:rsid w:val="001D7A98"/>
    <w:rsid w:val="002031E1"/>
    <w:rsid w:val="00212697"/>
    <w:rsid w:val="00226E34"/>
    <w:rsid w:val="002D1B91"/>
    <w:rsid w:val="00316418"/>
    <w:rsid w:val="003869DC"/>
    <w:rsid w:val="003C3CDD"/>
    <w:rsid w:val="003D34CD"/>
    <w:rsid w:val="00406F2A"/>
    <w:rsid w:val="00420F13"/>
    <w:rsid w:val="00467399"/>
    <w:rsid w:val="005073E7"/>
    <w:rsid w:val="00551B3F"/>
    <w:rsid w:val="005E1D09"/>
    <w:rsid w:val="006A4AD1"/>
    <w:rsid w:val="006E31C9"/>
    <w:rsid w:val="006F5228"/>
    <w:rsid w:val="00701E3B"/>
    <w:rsid w:val="00710B8E"/>
    <w:rsid w:val="00797D8B"/>
    <w:rsid w:val="007C6F67"/>
    <w:rsid w:val="007D09D5"/>
    <w:rsid w:val="007F1F68"/>
    <w:rsid w:val="0084289E"/>
    <w:rsid w:val="00924962"/>
    <w:rsid w:val="00933ACC"/>
    <w:rsid w:val="0096760C"/>
    <w:rsid w:val="009B4012"/>
    <w:rsid w:val="009D28AA"/>
    <w:rsid w:val="00A05E5D"/>
    <w:rsid w:val="00A132B1"/>
    <w:rsid w:val="00A1435C"/>
    <w:rsid w:val="00B4459E"/>
    <w:rsid w:val="00B4624B"/>
    <w:rsid w:val="00B871CC"/>
    <w:rsid w:val="00B9234D"/>
    <w:rsid w:val="00BB5F5E"/>
    <w:rsid w:val="00C20E5D"/>
    <w:rsid w:val="00C30298"/>
    <w:rsid w:val="00C34E48"/>
    <w:rsid w:val="00CA2B66"/>
    <w:rsid w:val="00DF10C7"/>
    <w:rsid w:val="00E77A8E"/>
    <w:rsid w:val="00EA330E"/>
    <w:rsid w:val="00EB592D"/>
    <w:rsid w:val="00EC6514"/>
    <w:rsid w:val="00EE4F39"/>
    <w:rsid w:val="00EF2777"/>
    <w:rsid w:val="00F417FA"/>
    <w:rsid w:val="00F6522B"/>
    <w:rsid w:val="00F70B39"/>
    <w:rsid w:val="00FA7543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27CE1-93BE-4B21-ABAE-35DC66C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43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9</cp:revision>
  <cp:lastPrinted>2015-12-16T08:17:00Z</cp:lastPrinted>
  <dcterms:created xsi:type="dcterms:W3CDTF">2015-12-16T12:29:00Z</dcterms:created>
  <dcterms:modified xsi:type="dcterms:W3CDTF">2015-12-16T13:14:00Z</dcterms:modified>
</cp:coreProperties>
</file>