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4" w:rsidRPr="00367EC8" w:rsidRDefault="00367EC8" w:rsidP="00367EC8">
      <w:r>
        <w:t> </w:t>
      </w:r>
      <w:proofErr w:type="gramStart"/>
      <w:r>
        <w:t>"Перечень групп населения и категорий заболеваний граждан, проживающих в Свердловской области, которым предоставляются меры социальной поддержки по лекарственному обеспечению бесплатно и на льготных условиях по рецептам врачей в аптечных организациях за счет средств областного бюджета" утвержден Постановлением Правительства Свердловской области от 16.11.2010 №1658-ПП "О порядке предоставления мер социальной поддержки по лекарственному обеспечению отдельных категорий граждан, проживающих в Свердловской области, за</w:t>
      </w:r>
      <w:proofErr w:type="gramEnd"/>
      <w:r>
        <w:t xml:space="preserve"> счет средств областного бюджета". Ознакомиться с указанным постановлением можно на нашем </w:t>
      </w:r>
      <w:proofErr w:type="gramStart"/>
      <w:r>
        <w:t>сайте</w:t>
      </w:r>
      <w:proofErr w:type="gramEnd"/>
      <w:r>
        <w:t xml:space="preserve"> в разделе "Документы", подразделе "Программа "Доступные лекарства", а также на информационных стендах в торговых залах аптечных организаций, осуществляющих работу по данной программе.</w:t>
      </w:r>
    </w:p>
    <w:sectPr w:rsidR="00CE6DF4" w:rsidRPr="00367EC8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>MIAC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2014-08-01T07:10:00Z</dcterms:created>
  <dcterms:modified xsi:type="dcterms:W3CDTF">2014-08-01T07:10:00Z</dcterms:modified>
</cp:coreProperties>
</file>